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56" w:rsidRPr="007D7A9D" w:rsidRDefault="006C1156" w:rsidP="006C1156">
      <w:pPr>
        <w:pStyle w:val="Default"/>
        <w:tabs>
          <w:tab w:val="left" w:pos="1845"/>
        </w:tabs>
        <w:jc w:val="center"/>
        <w:rPr>
          <w:b/>
        </w:rPr>
      </w:pPr>
      <w:r w:rsidRPr="007D7A9D">
        <w:rPr>
          <w:b/>
        </w:rPr>
        <w:t xml:space="preserve">Comparative exergy analyses of gasoline, hydrogen, methanol, ethanol, LPG (propane) and CNG (methane) </w:t>
      </w:r>
      <w:r w:rsidR="00940CBA">
        <w:rPr>
          <w:b/>
        </w:rPr>
        <w:t>fuelled</w:t>
      </w:r>
      <w:r w:rsidRPr="007D7A9D">
        <w:rPr>
          <w:b/>
        </w:rPr>
        <w:t xml:space="preserve"> </w:t>
      </w:r>
      <w:r w:rsidR="00E76E9C" w:rsidRPr="007D7A9D">
        <w:rPr>
          <w:b/>
        </w:rPr>
        <w:t xml:space="preserve">SI </w:t>
      </w:r>
      <w:r w:rsidR="001B76C2" w:rsidRPr="007D7A9D">
        <w:rPr>
          <w:b/>
        </w:rPr>
        <w:t>Engines</w:t>
      </w:r>
    </w:p>
    <w:p w:rsidR="00E76E9C" w:rsidRPr="00E12271" w:rsidRDefault="00E76E9C" w:rsidP="006C1156">
      <w:pPr>
        <w:pStyle w:val="Default"/>
        <w:tabs>
          <w:tab w:val="left" w:pos="1845"/>
        </w:tabs>
        <w:jc w:val="center"/>
        <w:rPr>
          <w:sz w:val="32"/>
          <w:szCs w:val="32"/>
        </w:rPr>
      </w:pPr>
    </w:p>
    <w:p w:rsidR="0004479C" w:rsidRPr="009D3810" w:rsidRDefault="0004479C" w:rsidP="009D3810">
      <w:pPr>
        <w:jc w:val="center"/>
        <w:rPr>
          <w:rFonts w:cs="Times New Roman"/>
          <w:b/>
          <w:szCs w:val="24"/>
          <w:vertAlign w:val="superscript"/>
        </w:rPr>
      </w:pPr>
      <w:r w:rsidRPr="009D3810">
        <w:rPr>
          <w:rFonts w:cs="Times New Roman"/>
          <w:b/>
          <w:szCs w:val="24"/>
        </w:rPr>
        <w:t>M</w:t>
      </w:r>
      <w:r w:rsidR="00B20CBA">
        <w:rPr>
          <w:rFonts w:cs="Times New Roman"/>
          <w:b/>
          <w:szCs w:val="24"/>
        </w:rPr>
        <w:t xml:space="preserve">. </w:t>
      </w:r>
      <w:proofErr w:type="spellStart"/>
      <w:r w:rsidR="00B20CBA">
        <w:rPr>
          <w:rFonts w:cs="Times New Roman"/>
          <w:b/>
          <w:szCs w:val="24"/>
        </w:rPr>
        <w:t>Faizal</w:t>
      </w:r>
      <w:proofErr w:type="spellEnd"/>
      <w:r w:rsidR="009D3810">
        <w:rPr>
          <w:rFonts w:cs="Times New Roman"/>
          <w:b/>
          <w:szCs w:val="24"/>
        </w:rPr>
        <w:t xml:space="preserve">, </w:t>
      </w:r>
      <w:r w:rsidR="00B20CBA">
        <w:rPr>
          <w:rFonts w:cs="Times New Roman"/>
          <w:b/>
          <w:szCs w:val="24"/>
        </w:rPr>
        <w:t xml:space="preserve">R. </w:t>
      </w:r>
      <w:r w:rsidR="009D3810">
        <w:rPr>
          <w:rFonts w:cs="Times New Roman"/>
          <w:b/>
          <w:szCs w:val="24"/>
        </w:rPr>
        <w:t>Saidur</w:t>
      </w:r>
      <w:r w:rsidR="0020349A">
        <w:rPr>
          <w:rFonts w:cs="Times New Roman"/>
          <w:b/>
          <w:szCs w:val="24"/>
        </w:rPr>
        <w:t>, J</w:t>
      </w:r>
      <w:r w:rsidR="007D7A9D">
        <w:rPr>
          <w:rFonts w:cs="Times New Roman"/>
          <w:b/>
          <w:szCs w:val="24"/>
        </w:rPr>
        <w:t>.</w:t>
      </w:r>
      <w:r w:rsidR="0020349A">
        <w:rPr>
          <w:rFonts w:cs="Times New Roman"/>
          <w:b/>
          <w:szCs w:val="24"/>
        </w:rPr>
        <w:t xml:space="preserve"> U</w:t>
      </w:r>
      <w:r w:rsidR="007D7A9D">
        <w:rPr>
          <w:rFonts w:cs="Times New Roman"/>
          <w:b/>
          <w:szCs w:val="24"/>
        </w:rPr>
        <w:t>.</w:t>
      </w:r>
      <w:r w:rsidR="0020349A">
        <w:rPr>
          <w:rFonts w:cs="Times New Roman"/>
          <w:b/>
          <w:szCs w:val="24"/>
        </w:rPr>
        <w:t xml:space="preserve"> Ahamed</w:t>
      </w:r>
      <w:r w:rsidR="00B040C0">
        <w:rPr>
          <w:rFonts w:cs="Times New Roman"/>
          <w:b/>
          <w:szCs w:val="24"/>
        </w:rPr>
        <w:t>*</w:t>
      </w:r>
      <w:r w:rsidR="00356F2C">
        <w:rPr>
          <w:rFonts w:cs="Times New Roman"/>
          <w:b/>
          <w:szCs w:val="24"/>
        </w:rPr>
        <w:t>, H. H. Masjuki</w:t>
      </w:r>
    </w:p>
    <w:p w:rsidR="009D3810" w:rsidRDefault="00A22252" w:rsidP="009D3810">
      <w:pPr>
        <w:jc w:val="center"/>
        <w:rPr>
          <w:rFonts w:cs="Times New Roman"/>
          <w:szCs w:val="24"/>
        </w:rPr>
      </w:pPr>
      <w:r w:rsidRPr="00A22252">
        <w:rPr>
          <w:rFonts w:cs="Times New Roman"/>
          <w:szCs w:val="24"/>
        </w:rPr>
        <w:t>Department of Mechanical Engineering, University of Malaya, 50603 Kuala Lumpur, Malaysia</w:t>
      </w:r>
    </w:p>
    <w:p w:rsidR="00DF1A55" w:rsidRDefault="00DF1A55" w:rsidP="00DF1A55">
      <w:pPr>
        <w:jc w:val="center"/>
        <w:rPr>
          <w:rFonts w:cs="Times New Roman"/>
          <w:b/>
          <w:szCs w:val="24"/>
        </w:rPr>
      </w:pPr>
    </w:p>
    <w:p w:rsidR="00B670C7" w:rsidRPr="00B670C7" w:rsidRDefault="00B670C7" w:rsidP="00DF1A55">
      <w:pPr>
        <w:jc w:val="center"/>
        <w:rPr>
          <w:rFonts w:cs="Times New Roman"/>
          <w:b/>
          <w:szCs w:val="24"/>
        </w:rPr>
      </w:pPr>
      <w:r w:rsidRPr="00B670C7">
        <w:rPr>
          <w:rFonts w:cs="Times New Roman"/>
          <w:b/>
          <w:szCs w:val="24"/>
        </w:rPr>
        <w:t>Abstract</w:t>
      </w:r>
    </w:p>
    <w:p w:rsidR="009D3810" w:rsidRDefault="00B148F3" w:rsidP="00536479">
      <w:pPr>
        <w:spacing w:line="480" w:lineRule="auto"/>
        <w:jc w:val="both"/>
        <w:rPr>
          <w:rFonts w:cs="Times New Roman"/>
          <w:szCs w:val="24"/>
        </w:rPr>
      </w:pPr>
      <w:r>
        <w:rPr>
          <w:rFonts w:cs="Times New Roman"/>
          <w:szCs w:val="24"/>
        </w:rPr>
        <w:t xml:space="preserve">The current works examines the detailed </w:t>
      </w:r>
      <w:r w:rsidR="00580DEC">
        <w:rPr>
          <w:rFonts w:cs="Times New Roman"/>
          <w:szCs w:val="24"/>
        </w:rPr>
        <w:t>t</w:t>
      </w:r>
      <w:r w:rsidR="00EF3D44">
        <w:rPr>
          <w:rFonts w:cs="Times New Roman"/>
          <w:szCs w:val="24"/>
        </w:rPr>
        <w:t xml:space="preserve">hermodynamics </w:t>
      </w:r>
      <w:r w:rsidR="009D3810">
        <w:rPr>
          <w:rFonts w:cs="Times New Roman"/>
          <w:szCs w:val="24"/>
        </w:rPr>
        <w:t xml:space="preserve">models for naturally aspirated gasoline and </w:t>
      </w:r>
      <w:r w:rsidR="00E76E9C">
        <w:rPr>
          <w:rFonts w:cs="Times New Roman"/>
          <w:szCs w:val="24"/>
        </w:rPr>
        <w:t>alternative</w:t>
      </w:r>
      <w:r w:rsidR="009D3810">
        <w:rPr>
          <w:rFonts w:cs="Times New Roman"/>
          <w:szCs w:val="24"/>
        </w:rPr>
        <w:t xml:space="preserve"> </w:t>
      </w:r>
      <w:r w:rsidR="00940CBA">
        <w:rPr>
          <w:rFonts w:cs="Times New Roman"/>
          <w:szCs w:val="24"/>
        </w:rPr>
        <w:t>fuelled</w:t>
      </w:r>
      <w:r w:rsidR="007A1B3F">
        <w:rPr>
          <w:rFonts w:cs="Times New Roman"/>
          <w:szCs w:val="24"/>
        </w:rPr>
        <w:t xml:space="preserve"> to </w:t>
      </w:r>
      <w:r w:rsidR="009D3810">
        <w:rPr>
          <w:rFonts w:cs="Times New Roman"/>
          <w:szCs w:val="24"/>
        </w:rPr>
        <w:t>spark ignition internal co</w:t>
      </w:r>
      <w:r w:rsidR="004D476B">
        <w:rPr>
          <w:rFonts w:cs="Times New Roman"/>
          <w:szCs w:val="24"/>
        </w:rPr>
        <w:t xml:space="preserve">mbustion engines on the basis of ideal Otto cycle. A comparative study </w:t>
      </w:r>
      <w:r w:rsidR="004B6990">
        <w:rPr>
          <w:rFonts w:cs="Times New Roman"/>
          <w:szCs w:val="24"/>
        </w:rPr>
        <w:t>based on</w:t>
      </w:r>
      <w:r w:rsidR="009D3810">
        <w:rPr>
          <w:rFonts w:cs="Times New Roman"/>
          <w:szCs w:val="24"/>
        </w:rPr>
        <w:t xml:space="preserve"> the first and second law</w:t>
      </w:r>
      <w:r w:rsidR="004B6990">
        <w:rPr>
          <w:rFonts w:cs="Times New Roman"/>
          <w:szCs w:val="24"/>
        </w:rPr>
        <w:t>s</w:t>
      </w:r>
      <w:r w:rsidR="009D3810">
        <w:rPr>
          <w:rFonts w:cs="Times New Roman"/>
          <w:szCs w:val="24"/>
        </w:rPr>
        <w:t xml:space="preserve"> of thermodynamics</w:t>
      </w:r>
      <w:r w:rsidR="004D476B">
        <w:rPr>
          <w:rFonts w:cs="Times New Roman"/>
          <w:szCs w:val="24"/>
        </w:rPr>
        <w:t xml:space="preserve"> are discussed here. The key parameters for analysis are</w:t>
      </w:r>
      <w:r w:rsidR="00AE0ABA">
        <w:rPr>
          <w:rFonts w:cs="Times New Roman"/>
          <w:szCs w:val="24"/>
        </w:rPr>
        <w:t xml:space="preserve"> </w:t>
      </w:r>
      <w:r w:rsidR="00E64F97">
        <w:rPr>
          <w:rFonts w:cs="Times New Roman"/>
          <w:szCs w:val="24"/>
        </w:rPr>
        <w:t xml:space="preserve">considered as </w:t>
      </w:r>
      <w:r w:rsidR="00AE0ABA">
        <w:rPr>
          <w:rFonts w:cs="Times New Roman"/>
          <w:szCs w:val="24"/>
        </w:rPr>
        <w:t>mean effective pressure</w:t>
      </w:r>
      <w:r w:rsidR="004B6990">
        <w:rPr>
          <w:rFonts w:cs="Times New Roman"/>
          <w:szCs w:val="24"/>
        </w:rPr>
        <w:t xml:space="preserve"> (MEP)</w:t>
      </w:r>
      <w:r w:rsidR="00DF3AC6">
        <w:rPr>
          <w:rFonts w:cs="Times New Roman"/>
          <w:szCs w:val="24"/>
        </w:rPr>
        <w:t xml:space="preserve">, power, torque, exergetic efficiency, second law </w:t>
      </w:r>
      <w:r w:rsidR="00E64F97">
        <w:rPr>
          <w:rFonts w:cs="Times New Roman"/>
          <w:szCs w:val="24"/>
        </w:rPr>
        <w:t>efficiency</w:t>
      </w:r>
      <w:r w:rsidR="00AE0ABA">
        <w:rPr>
          <w:rFonts w:cs="Times New Roman"/>
          <w:szCs w:val="24"/>
        </w:rPr>
        <w:t>, and irreversibility</w:t>
      </w:r>
      <w:r w:rsidR="004D476B">
        <w:rPr>
          <w:rFonts w:cs="Times New Roman"/>
          <w:szCs w:val="24"/>
        </w:rPr>
        <w:t>.</w:t>
      </w:r>
      <w:r w:rsidR="00AE0ABA">
        <w:rPr>
          <w:rFonts w:cs="Times New Roman"/>
          <w:szCs w:val="24"/>
        </w:rPr>
        <w:t xml:space="preserve"> </w:t>
      </w:r>
      <w:r w:rsidR="00E64F97">
        <w:rPr>
          <w:rFonts w:cs="Times New Roman"/>
          <w:szCs w:val="24"/>
        </w:rPr>
        <w:t xml:space="preserve">Air standard assumptions </w:t>
      </w:r>
      <w:r w:rsidR="00EF3D44">
        <w:rPr>
          <w:rFonts w:cs="Times New Roman"/>
          <w:szCs w:val="24"/>
        </w:rPr>
        <w:t>were</w:t>
      </w:r>
      <w:r w:rsidR="00AD7E5D">
        <w:rPr>
          <w:rFonts w:cs="Times New Roman"/>
          <w:szCs w:val="24"/>
        </w:rPr>
        <w:t xml:space="preserve"> </w:t>
      </w:r>
      <w:r w:rsidR="00097F8D">
        <w:rPr>
          <w:rFonts w:cs="Times New Roman"/>
          <w:szCs w:val="24"/>
        </w:rPr>
        <w:t>taken consideration</w:t>
      </w:r>
      <w:r w:rsidR="00AD7E5D">
        <w:rPr>
          <w:rFonts w:cs="Times New Roman"/>
          <w:szCs w:val="24"/>
        </w:rPr>
        <w:t xml:space="preserve"> </w:t>
      </w:r>
      <w:r w:rsidR="00E64F97">
        <w:rPr>
          <w:rFonts w:cs="Times New Roman"/>
          <w:szCs w:val="24"/>
        </w:rPr>
        <w:t>for th</w:t>
      </w:r>
      <w:r w:rsidR="00097F8D">
        <w:rPr>
          <w:rFonts w:cs="Times New Roman"/>
          <w:szCs w:val="24"/>
        </w:rPr>
        <w:t>e</w:t>
      </w:r>
      <w:r w:rsidR="00E64F97">
        <w:rPr>
          <w:rFonts w:cs="Times New Roman"/>
          <w:szCs w:val="24"/>
        </w:rPr>
        <w:t xml:space="preserve"> analys</w:t>
      </w:r>
      <w:r w:rsidR="005057C7">
        <w:rPr>
          <w:rFonts w:cs="Times New Roman"/>
          <w:szCs w:val="24"/>
        </w:rPr>
        <w:t>e</w:t>
      </w:r>
      <w:r w:rsidR="00E64F97">
        <w:rPr>
          <w:rFonts w:cs="Times New Roman"/>
          <w:szCs w:val="24"/>
        </w:rPr>
        <w:t>s</w:t>
      </w:r>
      <w:r w:rsidR="00EF3D44">
        <w:rPr>
          <w:rFonts w:cs="Times New Roman"/>
          <w:szCs w:val="24"/>
        </w:rPr>
        <w:t>.</w:t>
      </w:r>
      <w:r w:rsidR="00AD7E5D">
        <w:rPr>
          <w:rFonts w:cs="Times New Roman"/>
          <w:szCs w:val="24"/>
        </w:rPr>
        <w:t xml:space="preserve">  </w:t>
      </w:r>
      <w:r w:rsidR="00436229" w:rsidRPr="00436229">
        <w:rPr>
          <w:rFonts w:cs="Times New Roman"/>
          <w:szCs w:val="24"/>
        </w:rPr>
        <w:t>MEP</w:t>
      </w:r>
      <w:r w:rsidR="002A6BAE">
        <w:rPr>
          <w:rFonts w:cs="Times New Roman"/>
          <w:szCs w:val="24"/>
        </w:rPr>
        <w:t>, power output and torque</w:t>
      </w:r>
      <w:r w:rsidR="00436229" w:rsidRPr="00436229">
        <w:rPr>
          <w:rFonts w:cs="Times New Roman"/>
          <w:szCs w:val="24"/>
        </w:rPr>
        <w:t xml:space="preserve"> for all alternative </w:t>
      </w:r>
      <w:r w:rsidR="00940CBA">
        <w:rPr>
          <w:rFonts w:cs="Times New Roman"/>
          <w:szCs w:val="24"/>
        </w:rPr>
        <w:t>fuelled</w:t>
      </w:r>
      <w:r w:rsidR="00436229" w:rsidRPr="00436229">
        <w:rPr>
          <w:rFonts w:cs="Times New Roman"/>
          <w:szCs w:val="24"/>
        </w:rPr>
        <w:t xml:space="preserve"> </w:t>
      </w:r>
      <w:r w:rsidR="001B76C2">
        <w:rPr>
          <w:rFonts w:cs="Times New Roman"/>
          <w:szCs w:val="24"/>
        </w:rPr>
        <w:t>engines,</w:t>
      </w:r>
      <w:r w:rsidR="00436229" w:rsidRPr="00436229">
        <w:rPr>
          <w:rFonts w:cs="Times New Roman"/>
          <w:szCs w:val="24"/>
        </w:rPr>
        <w:t xml:space="preserve"> </w:t>
      </w:r>
      <w:r w:rsidR="001B76C2">
        <w:rPr>
          <w:rFonts w:cs="Times New Roman"/>
          <w:szCs w:val="24"/>
        </w:rPr>
        <w:t>are</w:t>
      </w:r>
      <w:r w:rsidR="00436229" w:rsidRPr="00436229">
        <w:rPr>
          <w:rFonts w:cs="Times New Roman"/>
          <w:szCs w:val="24"/>
        </w:rPr>
        <w:t xml:space="preserve"> higher compared to </w:t>
      </w:r>
      <w:r w:rsidR="004B6990">
        <w:rPr>
          <w:rFonts w:cs="Times New Roman"/>
          <w:szCs w:val="24"/>
        </w:rPr>
        <w:t xml:space="preserve">that of </w:t>
      </w:r>
      <w:r w:rsidR="007A1B3F">
        <w:rPr>
          <w:rFonts w:cs="Times New Roman"/>
          <w:szCs w:val="24"/>
        </w:rPr>
        <w:t xml:space="preserve">a gasoline </w:t>
      </w:r>
      <w:r w:rsidR="002A6BAE">
        <w:rPr>
          <w:rFonts w:cs="Times New Roman"/>
          <w:szCs w:val="24"/>
        </w:rPr>
        <w:t>engine</w:t>
      </w:r>
      <w:r w:rsidR="00436229" w:rsidRPr="00436229">
        <w:rPr>
          <w:rFonts w:cs="Times New Roman"/>
          <w:szCs w:val="24"/>
        </w:rPr>
        <w:t xml:space="preserve">. </w:t>
      </w:r>
      <w:r w:rsidR="00EB34F7">
        <w:rPr>
          <w:rFonts w:cs="Times New Roman"/>
          <w:szCs w:val="24"/>
        </w:rPr>
        <w:t xml:space="preserve">Exergy due to heat and work are </w:t>
      </w:r>
      <w:r w:rsidR="005057C7">
        <w:rPr>
          <w:rFonts w:cs="Times New Roman"/>
          <w:szCs w:val="24"/>
        </w:rPr>
        <w:t xml:space="preserve">also </w:t>
      </w:r>
      <w:r w:rsidR="00EB34F7">
        <w:rPr>
          <w:rFonts w:cs="Times New Roman"/>
          <w:szCs w:val="24"/>
        </w:rPr>
        <w:t xml:space="preserve">discussed here. For heat exergy, only hydrogen </w:t>
      </w:r>
      <w:r w:rsidR="006F538D">
        <w:rPr>
          <w:rFonts w:cs="Times New Roman"/>
          <w:szCs w:val="24"/>
        </w:rPr>
        <w:t>exceeds</w:t>
      </w:r>
      <w:r w:rsidR="00436229" w:rsidRPr="00436229">
        <w:rPr>
          <w:rFonts w:cs="Times New Roman"/>
          <w:szCs w:val="24"/>
        </w:rPr>
        <w:t xml:space="preserve"> gasoline while </w:t>
      </w:r>
      <w:r w:rsidR="002A1010">
        <w:rPr>
          <w:rFonts w:cs="Times New Roman"/>
          <w:szCs w:val="24"/>
        </w:rPr>
        <w:t xml:space="preserve">other alternative fuels </w:t>
      </w:r>
      <w:r w:rsidR="00436229" w:rsidRPr="00436229">
        <w:rPr>
          <w:rFonts w:cs="Times New Roman"/>
          <w:szCs w:val="24"/>
        </w:rPr>
        <w:t xml:space="preserve">have lower heat exergy than gasoline.  </w:t>
      </w:r>
      <w:r w:rsidR="00391184">
        <w:rPr>
          <w:rFonts w:cs="Times New Roman"/>
          <w:szCs w:val="24"/>
        </w:rPr>
        <w:t>But work (</w:t>
      </w:r>
      <w:r w:rsidR="00436229" w:rsidRPr="00436229">
        <w:rPr>
          <w:rFonts w:cs="Times New Roman"/>
          <w:szCs w:val="24"/>
        </w:rPr>
        <w:t>mechanical</w:t>
      </w:r>
      <w:r w:rsidR="00391184">
        <w:rPr>
          <w:rFonts w:cs="Times New Roman"/>
          <w:szCs w:val="24"/>
        </w:rPr>
        <w:t xml:space="preserve">) exergy for all the alternative </w:t>
      </w:r>
      <w:r w:rsidR="00940CBA">
        <w:rPr>
          <w:rFonts w:cs="Times New Roman"/>
          <w:szCs w:val="24"/>
        </w:rPr>
        <w:t>fuelled</w:t>
      </w:r>
      <w:r w:rsidR="00391184">
        <w:rPr>
          <w:rFonts w:cs="Times New Roman"/>
          <w:szCs w:val="24"/>
        </w:rPr>
        <w:t xml:space="preserve"> engines are </w:t>
      </w:r>
      <w:r w:rsidR="00436229" w:rsidRPr="00436229">
        <w:rPr>
          <w:rFonts w:cs="Times New Roman"/>
          <w:szCs w:val="24"/>
        </w:rPr>
        <w:t xml:space="preserve">higher than </w:t>
      </w:r>
      <w:r w:rsidR="005C04DB">
        <w:rPr>
          <w:rFonts w:cs="Times New Roman"/>
          <w:szCs w:val="24"/>
        </w:rPr>
        <w:t xml:space="preserve">the </w:t>
      </w:r>
      <w:r w:rsidR="00436229" w:rsidRPr="00436229">
        <w:rPr>
          <w:rFonts w:cs="Times New Roman"/>
          <w:szCs w:val="24"/>
        </w:rPr>
        <w:t>gasoline</w:t>
      </w:r>
      <w:r w:rsidR="005C04DB">
        <w:rPr>
          <w:rFonts w:cs="Times New Roman"/>
          <w:szCs w:val="24"/>
        </w:rPr>
        <w:t xml:space="preserve"> engine</w:t>
      </w:r>
      <w:r w:rsidR="00436229" w:rsidRPr="00436229">
        <w:rPr>
          <w:rFonts w:cs="Times New Roman"/>
          <w:szCs w:val="24"/>
        </w:rPr>
        <w:t xml:space="preserve">.  The </w:t>
      </w:r>
      <w:r w:rsidR="00EE4445" w:rsidRPr="00436229">
        <w:rPr>
          <w:rFonts w:cs="Times New Roman"/>
          <w:szCs w:val="24"/>
        </w:rPr>
        <w:t>Irreversibility</w:t>
      </w:r>
      <w:r w:rsidR="00436229" w:rsidRPr="00436229">
        <w:rPr>
          <w:rFonts w:cs="Times New Roman"/>
          <w:szCs w:val="24"/>
        </w:rPr>
        <w:t xml:space="preserve"> or losses for </w:t>
      </w:r>
      <w:r w:rsidR="00840457">
        <w:rPr>
          <w:rFonts w:cs="Times New Roman"/>
          <w:szCs w:val="24"/>
        </w:rPr>
        <w:t xml:space="preserve">the alternative </w:t>
      </w:r>
      <w:r w:rsidR="00940CBA">
        <w:rPr>
          <w:rFonts w:cs="Times New Roman"/>
          <w:szCs w:val="24"/>
        </w:rPr>
        <w:t>fuelled</w:t>
      </w:r>
      <w:r w:rsidR="00840457">
        <w:rPr>
          <w:rFonts w:cs="Times New Roman"/>
          <w:szCs w:val="24"/>
        </w:rPr>
        <w:t xml:space="preserve"> engines</w:t>
      </w:r>
      <w:r w:rsidR="00436229" w:rsidRPr="00436229">
        <w:rPr>
          <w:rFonts w:cs="Times New Roman"/>
          <w:szCs w:val="24"/>
        </w:rPr>
        <w:t xml:space="preserve"> are </w:t>
      </w:r>
      <w:r w:rsidR="00EB74E6">
        <w:rPr>
          <w:rFonts w:cs="Times New Roman"/>
          <w:szCs w:val="24"/>
        </w:rPr>
        <w:t xml:space="preserve">significantly </w:t>
      </w:r>
      <w:r w:rsidR="00436229" w:rsidRPr="00436229">
        <w:rPr>
          <w:rFonts w:cs="Times New Roman"/>
          <w:szCs w:val="24"/>
        </w:rPr>
        <w:t>low</w:t>
      </w:r>
      <w:r w:rsidR="00840457">
        <w:rPr>
          <w:rFonts w:cs="Times New Roman"/>
          <w:szCs w:val="24"/>
        </w:rPr>
        <w:t xml:space="preserve">er than </w:t>
      </w:r>
      <w:r w:rsidR="007A1B3F">
        <w:rPr>
          <w:rFonts w:cs="Times New Roman"/>
          <w:szCs w:val="24"/>
        </w:rPr>
        <w:t xml:space="preserve">a gasoline </w:t>
      </w:r>
      <w:r w:rsidR="00840457">
        <w:rPr>
          <w:rFonts w:cs="Times New Roman"/>
          <w:szCs w:val="24"/>
        </w:rPr>
        <w:t>engine</w:t>
      </w:r>
      <w:r w:rsidR="00436229" w:rsidRPr="00436229">
        <w:rPr>
          <w:rFonts w:cs="Times New Roman"/>
          <w:szCs w:val="24"/>
        </w:rPr>
        <w:t xml:space="preserve">. </w:t>
      </w:r>
      <w:r w:rsidR="00EB74E6">
        <w:rPr>
          <w:rFonts w:cs="Times New Roman"/>
          <w:szCs w:val="24"/>
        </w:rPr>
        <w:t xml:space="preserve">Alternative fuel engines have lower specific fuel consumption than the gasoline engine. </w:t>
      </w:r>
      <w:r w:rsidR="00840457">
        <w:rPr>
          <w:rFonts w:cs="Times New Roman"/>
          <w:szCs w:val="24"/>
        </w:rPr>
        <w:t>Hence the 1</w:t>
      </w:r>
      <w:r w:rsidR="00436229" w:rsidRPr="00436229">
        <w:rPr>
          <w:rFonts w:cs="Times New Roman"/>
          <w:szCs w:val="24"/>
        </w:rPr>
        <w:t>st law</w:t>
      </w:r>
      <w:r w:rsidR="00840457">
        <w:rPr>
          <w:rFonts w:cs="Times New Roman"/>
          <w:szCs w:val="24"/>
        </w:rPr>
        <w:t xml:space="preserve"> and second law efficiency o</w:t>
      </w:r>
      <w:r w:rsidR="00436229" w:rsidRPr="00436229">
        <w:rPr>
          <w:rFonts w:cs="Times New Roman"/>
          <w:szCs w:val="24"/>
        </w:rPr>
        <w:t xml:space="preserve">f </w:t>
      </w:r>
      <w:r w:rsidR="00840457">
        <w:rPr>
          <w:rFonts w:cs="Times New Roman"/>
          <w:szCs w:val="24"/>
        </w:rPr>
        <w:t xml:space="preserve">the alternative </w:t>
      </w:r>
      <w:r w:rsidR="00940CBA">
        <w:rPr>
          <w:rFonts w:cs="Times New Roman"/>
          <w:szCs w:val="24"/>
        </w:rPr>
        <w:t>fuelled</w:t>
      </w:r>
      <w:r w:rsidR="00840457">
        <w:rPr>
          <w:rFonts w:cs="Times New Roman"/>
          <w:szCs w:val="24"/>
        </w:rPr>
        <w:t xml:space="preserve"> engines </w:t>
      </w:r>
      <w:r w:rsidR="00436229" w:rsidRPr="00436229">
        <w:rPr>
          <w:rFonts w:cs="Times New Roman"/>
          <w:szCs w:val="24"/>
        </w:rPr>
        <w:t xml:space="preserve">are higher compared to </w:t>
      </w:r>
      <w:r w:rsidR="00840457">
        <w:rPr>
          <w:rFonts w:cs="Times New Roman"/>
          <w:szCs w:val="24"/>
        </w:rPr>
        <w:t xml:space="preserve">that of </w:t>
      </w:r>
      <w:r w:rsidR="005C04DB">
        <w:rPr>
          <w:rFonts w:cs="Times New Roman"/>
          <w:szCs w:val="24"/>
        </w:rPr>
        <w:t>gasoline</w:t>
      </w:r>
      <w:r w:rsidR="00436229">
        <w:rPr>
          <w:rFonts w:cs="Times New Roman"/>
          <w:szCs w:val="24"/>
        </w:rPr>
        <w:t xml:space="preserve">. This is </w:t>
      </w:r>
      <w:r w:rsidR="00EB74E6">
        <w:rPr>
          <w:rFonts w:cs="Times New Roman"/>
          <w:szCs w:val="24"/>
        </w:rPr>
        <w:t xml:space="preserve">also </w:t>
      </w:r>
      <w:r w:rsidR="00AD7E5D">
        <w:rPr>
          <w:rFonts w:cs="Times New Roman"/>
          <w:szCs w:val="24"/>
        </w:rPr>
        <w:t xml:space="preserve">due to </w:t>
      </w:r>
      <w:r w:rsidR="00EB74E6">
        <w:rPr>
          <w:rFonts w:cs="Times New Roman"/>
          <w:szCs w:val="24"/>
        </w:rPr>
        <w:t xml:space="preserve">having </w:t>
      </w:r>
      <w:r w:rsidR="007A1B3F">
        <w:rPr>
          <w:rFonts w:cs="Times New Roman"/>
          <w:szCs w:val="24"/>
        </w:rPr>
        <w:t xml:space="preserve">a high </w:t>
      </w:r>
      <w:r w:rsidR="00AD7E5D">
        <w:rPr>
          <w:rFonts w:cs="Times New Roman"/>
          <w:szCs w:val="24"/>
        </w:rPr>
        <w:t xml:space="preserve">compression ratio associated with </w:t>
      </w:r>
      <w:r w:rsidR="00436229">
        <w:rPr>
          <w:rFonts w:cs="Times New Roman"/>
          <w:szCs w:val="24"/>
        </w:rPr>
        <w:t>alternative</w:t>
      </w:r>
      <w:r w:rsidR="00AD7E5D">
        <w:rPr>
          <w:rFonts w:cs="Times New Roman"/>
          <w:szCs w:val="24"/>
        </w:rPr>
        <w:t xml:space="preserve"> fuelled </w:t>
      </w:r>
      <w:r w:rsidR="00DD0E87">
        <w:rPr>
          <w:rFonts w:cs="Times New Roman"/>
          <w:szCs w:val="24"/>
        </w:rPr>
        <w:t xml:space="preserve">internal combustion </w:t>
      </w:r>
      <w:r w:rsidR="00AD7E5D">
        <w:rPr>
          <w:rFonts w:cs="Times New Roman"/>
          <w:szCs w:val="24"/>
        </w:rPr>
        <w:t>engine</w:t>
      </w:r>
      <w:r w:rsidR="005C04DB">
        <w:rPr>
          <w:rFonts w:cs="Times New Roman"/>
          <w:szCs w:val="24"/>
        </w:rPr>
        <w:t>.</w:t>
      </w:r>
      <w:r w:rsidR="00436229">
        <w:rPr>
          <w:rFonts w:cs="Times New Roman"/>
          <w:szCs w:val="24"/>
        </w:rPr>
        <w:t xml:space="preserve"> </w:t>
      </w:r>
      <w:r w:rsidR="005057C7">
        <w:rPr>
          <w:rFonts w:cs="Times New Roman"/>
          <w:szCs w:val="24"/>
        </w:rPr>
        <w:t>E</w:t>
      </w:r>
      <w:r w:rsidR="00E9077D">
        <w:rPr>
          <w:rFonts w:cs="Times New Roman"/>
          <w:szCs w:val="24"/>
        </w:rPr>
        <w:t xml:space="preserve">xergy heat transfer of </w:t>
      </w:r>
      <w:r w:rsidR="00436229">
        <w:rPr>
          <w:rFonts w:cs="Times New Roman"/>
          <w:szCs w:val="24"/>
        </w:rPr>
        <w:t>alternative</w:t>
      </w:r>
      <w:r w:rsidR="00E9077D">
        <w:rPr>
          <w:rFonts w:cs="Times New Roman"/>
          <w:szCs w:val="24"/>
        </w:rPr>
        <w:t xml:space="preserve"> </w:t>
      </w:r>
      <w:r w:rsidR="001B76C2">
        <w:rPr>
          <w:rFonts w:cs="Times New Roman"/>
          <w:szCs w:val="24"/>
        </w:rPr>
        <w:t>fue</w:t>
      </w:r>
      <w:r w:rsidR="00C87558">
        <w:rPr>
          <w:rFonts w:cs="Times New Roman"/>
          <w:szCs w:val="24"/>
        </w:rPr>
        <w:t>l</w:t>
      </w:r>
      <w:r w:rsidR="001B76C2">
        <w:rPr>
          <w:rFonts w:cs="Times New Roman"/>
          <w:szCs w:val="24"/>
        </w:rPr>
        <w:t>led</w:t>
      </w:r>
      <w:r w:rsidR="00E9077D">
        <w:rPr>
          <w:rFonts w:cs="Times New Roman"/>
          <w:szCs w:val="24"/>
        </w:rPr>
        <w:t xml:space="preserve"> </w:t>
      </w:r>
      <w:r w:rsidR="00DD0E87">
        <w:rPr>
          <w:rFonts w:cs="Times New Roman"/>
          <w:szCs w:val="24"/>
        </w:rPr>
        <w:t xml:space="preserve">internal combustion </w:t>
      </w:r>
      <w:r w:rsidR="00E9077D">
        <w:rPr>
          <w:rFonts w:cs="Times New Roman"/>
          <w:szCs w:val="24"/>
        </w:rPr>
        <w:t xml:space="preserve">engine </w:t>
      </w:r>
      <w:r w:rsidR="005057C7">
        <w:rPr>
          <w:rFonts w:cs="Times New Roman"/>
          <w:szCs w:val="24"/>
        </w:rPr>
        <w:t xml:space="preserve">is higher </w:t>
      </w:r>
      <w:r w:rsidR="00E9077D">
        <w:rPr>
          <w:rFonts w:cs="Times New Roman"/>
          <w:szCs w:val="24"/>
        </w:rPr>
        <w:t xml:space="preserve">due </w:t>
      </w:r>
      <w:r w:rsidR="005057C7">
        <w:rPr>
          <w:rFonts w:cs="Times New Roman"/>
          <w:szCs w:val="24"/>
        </w:rPr>
        <w:t>to having high</w:t>
      </w:r>
      <w:r w:rsidR="00E9077D">
        <w:rPr>
          <w:rFonts w:cs="Times New Roman"/>
          <w:szCs w:val="24"/>
        </w:rPr>
        <w:t xml:space="preserve"> heat generat</w:t>
      </w:r>
      <w:r w:rsidR="005057C7">
        <w:rPr>
          <w:rFonts w:cs="Times New Roman"/>
          <w:szCs w:val="24"/>
        </w:rPr>
        <w:t>ion</w:t>
      </w:r>
      <w:r w:rsidR="00E9077D">
        <w:rPr>
          <w:rFonts w:cs="Times New Roman"/>
          <w:szCs w:val="24"/>
        </w:rPr>
        <w:t xml:space="preserve"> </w:t>
      </w:r>
      <w:r w:rsidR="005057C7">
        <w:rPr>
          <w:rFonts w:cs="Times New Roman"/>
          <w:szCs w:val="24"/>
        </w:rPr>
        <w:t>during</w:t>
      </w:r>
      <w:r w:rsidR="00E9077D">
        <w:rPr>
          <w:rFonts w:cs="Times New Roman"/>
          <w:szCs w:val="24"/>
        </w:rPr>
        <w:t xml:space="preserve"> combustion. </w:t>
      </w:r>
    </w:p>
    <w:p w:rsidR="00B040C0" w:rsidRPr="008B45E7" w:rsidRDefault="007F49E5" w:rsidP="00B040C0">
      <w:pPr>
        <w:pStyle w:val="FootnoteText"/>
        <w:rPr>
          <w:sz w:val="24"/>
          <w:szCs w:val="24"/>
        </w:rPr>
      </w:pPr>
      <w:r w:rsidRPr="008B45E7">
        <w:rPr>
          <w:b/>
          <w:i/>
          <w:sz w:val="24"/>
          <w:szCs w:val="24"/>
        </w:rPr>
        <w:t xml:space="preserve">Keywords: </w:t>
      </w:r>
      <w:r w:rsidRPr="008B45E7">
        <w:rPr>
          <w:sz w:val="24"/>
          <w:szCs w:val="24"/>
        </w:rPr>
        <w:t>Hydrogen, Gasoline, fuel, exergy, spark engine</w:t>
      </w:r>
    </w:p>
    <w:p w:rsidR="00B040C0" w:rsidRDefault="00B040C0" w:rsidP="00B040C0">
      <w:pPr>
        <w:pStyle w:val="FootnoteText"/>
      </w:pPr>
    </w:p>
    <w:p w:rsidR="00B040C0" w:rsidRDefault="00B040C0" w:rsidP="00B040C0">
      <w:pPr>
        <w:pStyle w:val="FootnoteText"/>
      </w:pPr>
      <w:r w:rsidRPr="00271189">
        <w:rPr>
          <w:rStyle w:val="FootnoteReference"/>
        </w:rPr>
        <w:sym w:font="Symbol" w:char="F02A"/>
      </w:r>
      <w:r>
        <w:t xml:space="preserve"> Corresponding Author: Jamal Uddin Ahamed, Tel: +60379677611; fax</w:t>
      </w:r>
      <w:proofErr w:type="gramStart"/>
      <w:r>
        <w:t>:+</w:t>
      </w:r>
      <w:proofErr w:type="gramEnd"/>
      <w:r>
        <w:t>60379675317</w:t>
      </w:r>
    </w:p>
    <w:p w:rsidR="00B040C0" w:rsidRDefault="00B040C0" w:rsidP="00B040C0">
      <w:pPr>
        <w:pStyle w:val="FootnoteText"/>
      </w:pPr>
      <w:r>
        <w:tab/>
      </w:r>
      <w:r>
        <w:tab/>
      </w:r>
      <w:r>
        <w:tab/>
        <w:t>E-mail address:jamal293@yahoo.com (J. U. Ahamed)</w:t>
      </w:r>
    </w:p>
    <w:p w:rsidR="007D69A3" w:rsidRDefault="007D69A3" w:rsidP="007D69A3">
      <w:pPr>
        <w:pStyle w:val="NoSpacing"/>
        <w:rPr>
          <w:rFonts w:cs="Times New Roman"/>
          <w:b/>
        </w:rPr>
        <w:sectPr w:rsidR="007D69A3" w:rsidSect="004D282C">
          <w:headerReference w:type="default" r:id="rId8"/>
          <w:footerReference w:type="default" r:id="rId9"/>
          <w:pgSz w:w="12240" w:h="15840"/>
          <w:pgMar w:top="1440" w:right="1440" w:bottom="1440" w:left="1440" w:header="720" w:footer="720" w:gutter="0"/>
          <w:cols w:space="720"/>
          <w:docGrid w:linePitch="360"/>
        </w:sectPr>
      </w:pPr>
    </w:p>
    <w:p w:rsidR="00B670C7" w:rsidRDefault="00B670C7" w:rsidP="00536479">
      <w:pPr>
        <w:pStyle w:val="NoSpacing"/>
        <w:numPr>
          <w:ilvl w:val="0"/>
          <w:numId w:val="2"/>
        </w:numPr>
        <w:spacing w:line="480" w:lineRule="auto"/>
        <w:rPr>
          <w:rFonts w:cs="Times New Roman"/>
          <w:b/>
        </w:rPr>
      </w:pPr>
      <w:r>
        <w:rPr>
          <w:rFonts w:cs="Times New Roman"/>
          <w:b/>
        </w:rPr>
        <w:lastRenderedPageBreak/>
        <w:t>Introduction</w:t>
      </w:r>
    </w:p>
    <w:p w:rsidR="00AB7FC9" w:rsidRDefault="00B148F3" w:rsidP="00AB7FC9">
      <w:pPr>
        <w:pStyle w:val="NoSpacing"/>
        <w:spacing w:line="480" w:lineRule="auto"/>
        <w:rPr>
          <w:rFonts w:cs="Times New Roman"/>
        </w:rPr>
      </w:pPr>
      <w:r>
        <w:rPr>
          <w:rFonts w:cs="Times New Roman"/>
        </w:rPr>
        <w:t>The use of various fuels for the internal combustion engines started as early as the late 1800s while the development of the IC engines started well. Over the years, d</w:t>
      </w:r>
      <w:r w:rsidR="00B670C7" w:rsidRPr="00B670C7">
        <w:rPr>
          <w:rFonts w:cs="Times New Roman"/>
        </w:rPr>
        <w:t>emand and us</w:t>
      </w:r>
      <w:r w:rsidR="00C87558">
        <w:rPr>
          <w:rFonts w:cs="Times New Roman"/>
        </w:rPr>
        <w:t>es</w:t>
      </w:r>
      <w:r w:rsidR="00B670C7" w:rsidRPr="00B670C7">
        <w:rPr>
          <w:rFonts w:cs="Times New Roman"/>
        </w:rPr>
        <w:t xml:space="preserve"> of energy </w:t>
      </w:r>
      <w:r w:rsidR="002108C9">
        <w:rPr>
          <w:rFonts w:cs="Times New Roman"/>
        </w:rPr>
        <w:t>are</w:t>
      </w:r>
      <w:r w:rsidR="00B670C7" w:rsidRPr="00B670C7">
        <w:rPr>
          <w:rFonts w:cs="Times New Roman"/>
        </w:rPr>
        <w:t xml:space="preserve"> increasing throughout the world. </w:t>
      </w:r>
      <w:r>
        <w:rPr>
          <w:rFonts w:cs="Times New Roman"/>
        </w:rPr>
        <w:t>Environmental p</w:t>
      </w:r>
      <w:r w:rsidR="002108C9">
        <w:rPr>
          <w:rFonts w:cs="Times New Roman"/>
        </w:rPr>
        <w:t>ollution</w:t>
      </w:r>
      <w:r>
        <w:rPr>
          <w:rFonts w:cs="Times New Roman"/>
        </w:rPr>
        <w:t>s</w:t>
      </w:r>
      <w:r w:rsidR="005C04DB">
        <w:rPr>
          <w:rFonts w:cs="Times New Roman"/>
        </w:rPr>
        <w:t xml:space="preserve"> are also</w:t>
      </w:r>
      <w:r w:rsidR="00B670C7" w:rsidRPr="00B670C7">
        <w:rPr>
          <w:rFonts w:cs="Times New Roman"/>
        </w:rPr>
        <w:t xml:space="preserve"> increased. Current energy sources are depleting.  In recent years, the economy of Malaysia grew rapidly. The private vehicle populations grew </w:t>
      </w:r>
      <w:r w:rsidR="00CF0014">
        <w:rPr>
          <w:rFonts w:cs="Times New Roman"/>
        </w:rPr>
        <w:t xml:space="preserve">rapidly. This </w:t>
      </w:r>
      <w:r w:rsidR="00B670C7" w:rsidRPr="00B670C7">
        <w:rPr>
          <w:rFonts w:cs="Times New Roman"/>
        </w:rPr>
        <w:t xml:space="preserve">rise of </w:t>
      </w:r>
      <w:r w:rsidR="002108C9">
        <w:rPr>
          <w:rFonts w:cs="Times New Roman"/>
        </w:rPr>
        <w:t xml:space="preserve">the vehicle </w:t>
      </w:r>
      <w:r w:rsidR="00B670C7" w:rsidRPr="00B670C7">
        <w:rPr>
          <w:rFonts w:cs="Times New Roman"/>
        </w:rPr>
        <w:t xml:space="preserve">number has increased energy consumption, especially fossil fuels. </w:t>
      </w:r>
      <w:r w:rsidR="002108C9">
        <w:rPr>
          <w:rFonts w:cs="Times New Roman"/>
        </w:rPr>
        <w:t>Consequently,</w:t>
      </w:r>
      <w:r w:rsidR="00B670C7" w:rsidRPr="00B670C7">
        <w:rPr>
          <w:rFonts w:cs="Times New Roman"/>
        </w:rPr>
        <w:t xml:space="preserve"> air pollution has increased to a remarkable extent. In 2002, the transportation sector of Malaysia used about 4</w:t>
      </w:r>
      <w:r w:rsidR="009F5414">
        <w:rPr>
          <w:rFonts w:cs="Times New Roman"/>
        </w:rPr>
        <w:t>0% of the total energy consumed</w:t>
      </w:r>
      <w:r w:rsidR="002A477C">
        <w:rPr>
          <w:rFonts w:cs="Times New Roman"/>
        </w:rPr>
        <w:t xml:space="preserve"> </w:t>
      </w:r>
      <w:r w:rsidR="009A5FA9">
        <w:rPr>
          <w:rFonts w:cs="Times New Roman"/>
        </w:rPr>
        <w:t>[1]</w:t>
      </w:r>
      <w:r w:rsidR="00B20CBA">
        <w:rPr>
          <w:rFonts w:cs="Times New Roman"/>
        </w:rPr>
        <w:t xml:space="preserve">. </w:t>
      </w:r>
      <w:r w:rsidR="00B670C7" w:rsidRPr="00B670C7">
        <w:rPr>
          <w:rFonts w:cs="Times New Roman"/>
        </w:rPr>
        <w:t>Valero et al.</w:t>
      </w:r>
      <w:r w:rsidR="002A477C">
        <w:rPr>
          <w:rFonts w:cs="Times New Roman"/>
        </w:rPr>
        <w:t xml:space="preserve"> </w:t>
      </w:r>
      <w:r w:rsidR="009A5FA9">
        <w:rPr>
          <w:rFonts w:cs="Times New Roman"/>
        </w:rPr>
        <w:t>[2]</w:t>
      </w:r>
      <w:r w:rsidR="00B670C7" w:rsidRPr="00B670C7">
        <w:rPr>
          <w:rFonts w:cs="Times New Roman"/>
        </w:rPr>
        <w:t xml:space="preserve"> indicate that there might not be enough available resources to satisfy the predicted future mineral demand. </w:t>
      </w:r>
      <w:r w:rsidR="006D7CC6">
        <w:rPr>
          <w:rFonts w:cs="Times New Roman"/>
        </w:rPr>
        <w:t xml:space="preserve">The changing of fuel from gasoline to </w:t>
      </w:r>
      <w:r w:rsidR="00CF0014">
        <w:rPr>
          <w:rFonts w:cs="Times New Roman"/>
        </w:rPr>
        <w:t>alternative fuels</w:t>
      </w:r>
      <w:r w:rsidR="006D7CC6">
        <w:rPr>
          <w:rFonts w:cs="Times New Roman"/>
        </w:rPr>
        <w:t xml:space="preserve"> demands a thermodynamic analysis to determine and predict changes in performance and efficiency.</w:t>
      </w:r>
      <w:r w:rsidR="00B670C7" w:rsidRPr="00B670C7">
        <w:rPr>
          <w:rFonts w:cs="Times New Roman"/>
        </w:rPr>
        <w:t xml:space="preserve"> Exergy is an effective method using the conversion of mass and conversion of energy principles together with the second law of thermodynamics for the design</w:t>
      </w:r>
      <w:r w:rsidR="002A477C">
        <w:rPr>
          <w:rFonts w:cs="Times New Roman"/>
        </w:rPr>
        <w:t xml:space="preserve"> and analysis of </w:t>
      </w:r>
      <w:r w:rsidR="002108C9">
        <w:rPr>
          <w:rFonts w:cs="Times New Roman"/>
        </w:rPr>
        <w:t xml:space="preserve">the energy </w:t>
      </w:r>
      <w:r w:rsidR="002A477C">
        <w:rPr>
          <w:rFonts w:cs="Times New Roman"/>
        </w:rPr>
        <w:t xml:space="preserve">system </w:t>
      </w:r>
      <w:r w:rsidR="009A5FA9">
        <w:rPr>
          <w:rFonts w:cs="Times New Roman"/>
        </w:rPr>
        <w:t>[3]</w:t>
      </w:r>
      <w:r w:rsidR="00B670C7" w:rsidRPr="00B670C7">
        <w:rPr>
          <w:rFonts w:cs="Times New Roman"/>
        </w:rPr>
        <w:t xml:space="preserve">. </w:t>
      </w:r>
      <w:r w:rsidR="005832FA">
        <w:rPr>
          <w:rFonts w:cs="Times New Roman"/>
          <w:szCs w:val="24"/>
        </w:rPr>
        <w:t xml:space="preserve">Thermodynamics model will be developed according to Ideal Otto cycle </w:t>
      </w:r>
      <w:r w:rsidR="009A5FA9">
        <w:rPr>
          <w:rFonts w:cs="Times New Roman"/>
          <w:szCs w:val="24"/>
        </w:rPr>
        <w:t>[4]</w:t>
      </w:r>
      <w:r w:rsidR="005832FA">
        <w:rPr>
          <w:rFonts w:cs="Times New Roman"/>
          <w:szCs w:val="24"/>
        </w:rPr>
        <w:t xml:space="preserve">.  </w:t>
      </w:r>
      <w:r w:rsidR="006D7CC6">
        <w:rPr>
          <w:rFonts w:cs="Times New Roman"/>
          <w:szCs w:val="24"/>
        </w:rPr>
        <w:t xml:space="preserve">Analysis of mean effective pressure, power, torque, exergy due to heat transfer, exergy due to work, and </w:t>
      </w:r>
      <w:r w:rsidR="00AB7FC9">
        <w:rPr>
          <w:rFonts w:cs="Times New Roman"/>
          <w:szCs w:val="24"/>
        </w:rPr>
        <w:t>irreversibility</w:t>
      </w:r>
      <w:r w:rsidR="006D7CC6">
        <w:rPr>
          <w:rFonts w:cs="Times New Roman"/>
          <w:szCs w:val="24"/>
        </w:rPr>
        <w:t xml:space="preserve"> will be determined, displayed, </w:t>
      </w:r>
      <w:r w:rsidR="002108C9">
        <w:rPr>
          <w:rFonts w:cs="Times New Roman"/>
          <w:szCs w:val="24"/>
        </w:rPr>
        <w:t>commented,</w:t>
      </w:r>
      <w:r w:rsidR="006D7CC6">
        <w:rPr>
          <w:rFonts w:cs="Times New Roman"/>
          <w:szCs w:val="24"/>
        </w:rPr>
        <w:t xml:space="preserve"> and reasoning provided. </w:t>
      </w:r>
      <w:r w:rsidR="005832FA">
        <w:rPr>
          <w:rFonts w:cs="Times New Roman"/>
          <w:szCs w:val="24"/>
        </w:rPr>
        <w:t>First and second law efficiencies for both gasoline and hydrogen fuelled will be derived from this analysis.</w:t>
      </w:r>
    </w:p>
    <w:p w:rsidR="00AB7FC9" w:rsidRDefault="00B670C7" w:rsidP="00AB7FC9">
      <w:pPr>
        <w:pStyle w:val="NoSpacing"/>
        <w:spacing w:line="480" w:lineRule="auto"/>
        <w:rPr>
          <w:rFonts w:cs="Times New Roman"/>
        </w:rPr>
      </w:pPr>
      <w:r w:rsidRPr="00B670C7">
        <w:rPr>
          <w:rFonts w:cs="Times New Roman"/>
        </w:rPr>
        <w:t xml:space="preserve">Some </w:t>
      </w:r>
      <w:r w:rsidR="00934131" w:rsidRPr="00B670C7">
        <w:rPr>
          <w:rFonts w:cs="Times New Roman"/>
        </w:rPr>
        <w:t>studies have</w:t>
      </w:r>
      <w:r w:rsidRPr="00B670C7">
        <w:rPr>
          <w:rFonts w:cs="Times New Roman"/>
        </w:rPr>
        <w:t xml:space="preserve"> been made applying the second law of thermodynamics to internal combustion engines to diagnose losses and suggest solutions for improving engine performance and efficiency. A lot of work</w:t>
      </w:r>
      <w:r w:rsidR="009F4E36">
        <w:rPr>
          <w:rFonts w:cs="Times New Roman"/>
        </w:rPr>
        <w:t>s</w:t>
      </w:r>
      <w:r w:rsidRPr="00B670C7">
        <w:rPr>
          <w:rFonts w:cs="Times New Roman"/>
        </w:rPr>
        <w:t xml:space="preserve"> ha</w:t>
      </w:r>
      <w:r w:rsidR="009F4E36">
        <w:rPr>
          <w:rFonts w:cs="Times New Roman"/>
        </w:rPr>
        <w:t>ve</w:t>
      </w:r>
      <w:r w:rsidRPr="00B670C7">
        <w:rPr>
          <w:rFonts w:cs="Times New Roman"/>
        </w:rPr>
        <w:t xml:space="preserve"> been done also for alternative fue</w:t>
      </w:r>
      <w:r w:rsidR="009F4E36">
        <w:rPr>
          <w:rFonts w:cs="Times New Roman"/>
        </w:rPr>
        <w:t>l</w:t>
      </w:r>
      <w:r w:rsidRPr="00B670C7">
        <w:rPr>
          <w:rFonts w:cs="Times New Roman"/>
        </w:rPr>
        <w:t xml:space="preserve">led engines. Bayraktar </w:t>
      </w:r>
      <w:r w:rsidR="009F4E36">
        <w:rPr>
          <w:rFonts w:cs="Times New Roman"/>
        </w:rPr>
        <w:t>and Durgun</w:t>
      </w:r>
      <w:r w:rsidR="00077ED6">
        <w:rPr>
          <w:rFonts w:cs="Times New Roman"/>
        </w:rPr>
        <w:t xml:space="preserve"> </w:t>
      </w:r>
      <w:r w:rsidR="002A477C">
        <w:rPr>
          <w:rFonts w:cs="Times New Roman"/>
        </w:rPr>
        <w:t>[</w:t>
      </w:r>
      <w:r w:rsidR="009A5FA9">
        <w:rPr>
          <w:rFonts w:cs="Times New Roman"/>
        </w:rPr>
        <w:t>5]</w:t>
      </w:r>
      <w:r w:rsidRPr="00B670C7">
        <w:rPr>
          <w:rFonts w:cs="Times New Roman"/>
        </w:rPr>
        <w:t xml:space="preserve"> has developed and validated an engine simulator to compare performance and emission characteristics of an engine working on LPG and gasoline. Mustafi et al.</w:t>
      </w:r>
      <w:r w:rsidR="002A477C">
        <w:rPr>
          <w:rFonts w:cs="Times New Roman"/>
        </w:rPr>
        <w:t xml:space="preserve"> </w:t>
      </w:r>
      <w:r w:rsidR="009A5FA9">
        <w:rPr>
          <w:rFonts w:cs="Times New Roman"/>
        </w:rPr>
        <w:t>[6]</w:t>
      </w:r>
      <w:r w:rsidRPr="00B670C7">
        <w:rPr>
          <w:rFonts w:cs="Times New Roman"/>
        </w:rPr>
        <w:t xml:space="preserve"> compared </w:t>
      </w:r>
      <w:r w:rsidRPr="00B670C7">
        <w:rPr>
          <w:rFonts w:cs="Times New Roman"/>
        </w:rPr>
        <w:lastRenderedPageBreak/>
        <w:t xml:space="preserve">power-gas with gasoline and natural gas (NG). Rakopoulos </w:t>
      </w:r>
      <w:r w:rsidR="009F4E36">
        <w:rPr>
          <w:rFonts w:cs="Times New Roman"/>
        </w:rPr>
        <w:t>and Giakoumis [</w:t>
      </w:r>
      <w:r w:rsidR="009A5FA9">
        <w:rPr>
          <w:rFonts w:cs="Times New Roman"/>
        </w:rPr>
        <w:t>7</w:t>
      </w:r>
      <w:r w:rsidR="00077ED6">
        <w:rPr>
          <w:rFonts w:cs="Times New Roman"/>
        </w:rPr>
        <w:t xml:space="preserve">] </w:t>
      </w:r>
      <w:r w:rsidR="00077ED6" w:rsidRPr="00B670C7">
        <w:rPr>
          <w:rFonts w:cs="Times New Roman"/>
        </w:rPr>
        <w:t>shown</w:t>
      </w:r>
      <w:r w:rsidRPr="00B670C7">
        <w:rPr>
          <w:rFonts w:cs="Times New Roman"/>
        </w:rPr>
        <w:t xml:space="preserve"> that exergy of methane and methanol is lower than </w:t>
      </w:r>
      <w:proofErr w:type="spellStart"/>
      <w:r w:rsidRPr="00B670C7">
        <w:rPr>
          <w:rFonts w:cs="Times New Roman"/>
        </w:rPr>
        <w:t>dodecane</w:t>
      </w:r>
      <w:proofErr w:type="spellEnd"/>
      <w:r w:rsidRPr="00B670C7">
        <w:rPr>
          <w:rFonts w:cs="Times New Roman"/>
        </w:rPr>
        <w:t xml:space="preserve"> but the pollutant emissions </w:t>
      </w:r>
      <w:r w:rsidR="005C04DB">
        <w:rPr>
          <w:rFonts w:cs="Times New Roman"/>
        </w:rPr>
        <w:t xml:space="preserve">are </w:t>
      </w:r>
      <w:r w:rsidRPr="00B670C7">
        <w:rPr>
          <w:rFonts w:cs="Times New Roman"/>
        </w:rPr>
        <w:t>decreased</w:t>
      </w:r>
      <w:r w:rsidR="00436229">
        <w:rPr>
          <w:rFonts w:cs="Times New Roman"/>
        </w:rPr>
        <w:t>. Caton</w:t>
      </w:r>
      <w:r w:rsidR="002A477C">
        <w:rPr>
          <w:rFonts w:cs="Times New Roman"/>
        </w:rPr>
        <w:t xml:space="preserve"> </w:t>
      </w:r>
      <w:r w:rsidR="009A5FA9">
        <w:rPr>
          <w:rFonts w:cs="Times New Roman"/>
        </w:rPr>
        <w:t>[8]</w:t>
      </w:r>
      <w:r w:rsidR="00436229">
        <w:rPr>
          <w:rFonts w:cs="Times New Roman"/>
        </w:rPr>
        <w:t>,</w:t>
      </w:r>
      <w:r w:rsidRPr="00B670C7">
        <w:rPr>
          <w:rFonts w:cs="Times New Roman"/>
        </w:rPr>
        <w:t xml:space="preserve"> state that the destruction of the fuel’s available energy due to the combustion process decreases for operation at higher temperatures. The highest availability was found </w:t>
      </w:r>
      <w:r w:rsidR="00556788">
        <w:rPr>
          <w:rFonts w:cs="Times New Roman"/>
        </w:rPr>
        <w:t>as</w:t>
      </w:r>
      <w:r w:rsidRPr="00B670C7">
        <w:rPr>
          <w:rFonts w:cs="Times New Roman"/>
        </w:rPr>
        <w:t xml:space="preserve"> </w:t>
      </w:r>
      <w:r w:rsidR="00556788" w:rsidRPr="00B670C7">
        <w:rPr>
          <w:rFonts w:cs="Times New Roman"/>
        </w:rPr>
        <w:t>fuel</w:t>
      </w:r>
      <w:r w:rsidR="00556788">
        <w:rPr>
          <w:rFonts w:cs="Times New Roman"/>
        </w:rPr>
        <w:t xml:space="preserve">s are </w:t>
      </w:r>
      <w:r w:rsidR="00A676EA">
        <w:rPr>
          <w:rFonts w:cs="Times New Roman"/>
        </w:rPr>
        <w:t>remained without reaction</w:t>
      </w:r>
      <w:r w:rsidRPr="00B670C7">
        <w:rPr>
          <w:rFonts w:cs="Times New Roman"/>
        </w:rPr>
        <w:t xml:space="preserve">. This represents a maximum potential to perform work. When this chemical energy is transformed into thermal energy, some portion (which depends on the final temperature) of the original availability is destroyed. </w:t>
      </w:r>
    </w:p>
    <w:p w:rsidR="000F79DC" w:rsidRDefault="000F79DC" w:rsidP="00AB7FC9">
      <w:pPr>
        <w:pStyle w:val="NoSpacing"/>
        <w:spacing w:line="480" w:lineRule="auto"/>
        <w:rPr>
          <w:rFonts w:cs="Times New Roman"/>
        </w:rPr>
      </w:pPr>
      <w:r w:rsidRPr="000F79DC">
        <w:rPr>
          <w:rFonts w:cs="Times New Roman"/>
        </w:rPr>
        <w:t xml:space="preserve">Hydrogen, being highly reactive, offers wide range of advantages in performance. One of the principal advantages that hydrogen has a fuel is the wide flammability limits (see Table 1). These wide limits allow that the combustion occurs with different equivalence ratios, in particular with slight mixtures, which makes relatively easy to </w:t>
      </w:r>
      <w:r w:rsidR="00B20CBA">
        <w:rPr>
          <w:rFonts w:cs="Times New Roman"/>
        </w:rPr>
        <w:t>operate an engine with hydrogen</w:t>
      </w:r>
      <w:r w:rsidRPr="000F79DC">
        <w:rPr>
          <w:rFonts w:cs="Times New Roman"/>
        </w:rPr>
        <w:t xml:space="preserve"> </w:t>
      </w:r>
      <w:r w:rsidR="009A5FA9">
        <w:rPr>
          <w:rFonts w:cs="Times New Roman"/>
        </w:rPr>
        <w:t>[9]</w:t>
      </w:r>
      <w:r w:rsidR="00B20CBA">
        <w:rPr>
          <w:rFonts w:cs="Times New Roman"/>
        </w:rPr>
        <w:t>.</w:t>
      </w:r>
    </w:p>
    <w:p w:rsidR="009636D3" w:rsidRDefault="009636D3" w:rsidP="000F79DC">
      <w:pPr>
        <w:pStyle w:val="NoSpacing"/>
        <w:ind w:firstLine="720"/>
        <w:rPr>
          <w:rFonts w:cs="Times New Roman"/>
        </w:rPr>
        <w:sectPr w:rsidR="009636D3" w:rsidSect="00536479">
          <w:type w:val="continuous"/>
          <w:pgSz w:w="12240" w:h="15840"/>
          <w:pgMar w:top="1440" w:right="1440" w:bottom="1440" w:left="1440" w:header="720" w:footer="720" w:gutter="0"/>
          <w:cols w:space="720"/>
          <w:docGrid w:linePitch="360"/>
        </w:sectPr>
      </w:pPr>
    </w:p>
    <w:p w:rsidR="000F79DC" w:rsidRPr="00EC015B" w:rsidRDefault="000F79DC" w:rsidP="00EC015B">
      <w:pPr>
        <w:pStyle w:val="NoSpacing"/>
        <w:jc w:val="center"/>
        <w:rPr>
          <w:b/>
        </w:rPr>
      </w:pPr>
      <w:r w:rsidRPr="00EC015B">
        <w:rPr>
          <w:b/>
        </w:rPr>
        <w:lastRenderedPageBreak/>
        <w:t>Table 1: The gaso</w:t>
      </w:r>
      <w:r w:rsidR="002A477C" w:rsidRPr="00EC015B">
        <w:rPr>
          <w:b/>
        </w:rPr>
        <w:t xml:space="preserve">line and other fuel properties </w:t>
      </w:r>
      <w:r w:rsidR="009A5FA9" w:rsidRPr="00EC015B">
        <w:rPr>
          <w:b/>
        </w:rPr>
        <w:t>[10]</w:t>
      </w:r>
    </w:p>
    <w:p w:rsidR="009F4E36" w:rsidRDefault="00CF0014" w:rsidP="009F4E36">
      <w:pPr>
        <w:pStyle w:val="NoSpacing"/>
        <w:spacing w:line="480" w:lineRule="auto"/>
        <w:rPr>
          <w:rFonts w:cs="Times New Roman"/>
        </w:rPr>
      </w:pPr>
      <w:r w:rsidRPr="00CF0014">
        <w:rPr>
          <w:rFonts w:cs="Times New Roman"/>
        </w:rPr>
        <w:t xml:space="preserve">To model the performance of </w:t>
      </w:r>
      <w:r w:rsidR="009D259E">
        <w:rPr>
          <w:rFonts w:cs="Times New Roman"/>
        </w:rPr>
        <w:t xml:space="preserve">an internal </w:t>
      </w:r>
      <w:r w:rsidRPr="00CF0014">
        <w:rPr>
          <w:rFonts w:cs="Times New Roman"/>
        </w:rPr>
        <w:t xml:space="preserve">combustion engine using alternative fuels, the second law of thermodynamics has </w:t>
      </w:r>
      <w:r w:rsidR="009D259E">
        <w:rPr>
          <w:rFonts w:cs="Times New Roman"/>
        </w:rPr>
        <w:t>proven</w:t>
      </w:r>
      <w:r w:rsidRPr="00CF0014">
        <w:rPr>
          <w:rFonts w:cs="Times New Roman"/>
        </w:rPr>
        <w:t xml:space="preserve"> to be a very powerful tool in the optimization of complex thermodynamic systems. First</w:t>
      </w:r>
      <w:r w:rsidR="00DC059D">
        <w:rPr>
          <w:rFonts w:cs="Times New Roman"/>
        </w:rPr>
        <w:t>ly,</w:t>
      </w:r>
      <w:r w:rsidRPr="00CF0014">
        <w:rPr>
          <w:rFonts w:cs="Times New Roman"/>
        </w:rPr>
        <w:t xml:space="preserve"> we need </w:t>
      </w:r>
      <w:r w:rsidR="00DC059D">
        <w:rPr>
          <w:rFonts w:cs="Times New Roman"/>
        </w:rPr>
        <w:t>to be familiar with some of the</w:t>
      </w:r>
      <w:r w:rsidRPr="00CF0014">
        <w:rPr>
          <w:rFonts w:cs="Times New Roman"/>
        </w:rPr>
        <w:t xml:space="preserve"> terms. Exergy is the maximum useful work that could be obtained from the system at a given state in a specified environment. Reversible work is the maximum useful work that can be obtained as a system undergoes a process between two specified states. Irreversibility is the exergy destruction or lost work, which is the wasted work potential during a process </w:t>
      </w:r>
      <w:r w:rsidR="009D259E">
        <w:rPr>
          <w:rFonts w:cs="Times New Roman"/>
        </w:rPr>
        <w:t xml:space="preserve">pursuant to </w:t>
      </w:r>
      <w:r w:rsidR="00844D98" w:rsidRPr="00CF0014">
        <w:rPr>
          <w:rFonts w:cs="Times New Roman"/>
        </w:rPr>
        <w:t>irreversibility</w:t>
      </w:r>
      <w:r w:rsidRPr="00CF0014">
        <w:rPr>
          <w:rFonts w:cs="Times New Roman"/>
        </w:rPr>
        <w:t xml:space="preserve"> </w:t>
      </w:r>
      <w:r w:rsidR="009A5FA9">
        <w:rPr>
          <w:rFonts w:cs="Times New Roman"/>
        </w:rPr>
        <w:t>[4]</w:t>
      </w:r>
      <w:r w:rsidRPr="00CF0014">
        <w:rPr>
          <w:rFonts w:cs="Times New Roman"/>
        </w:rPr>
        <w:t>.</w:t>
      </w:r>
      <w:r>
        <w:rPr>
          <w:rFonts w:cs="Times New Roman"/>
        </w:rPr>
        <w:t xml:space="preserve"> </w:t>
      </w:r>
      <w:r w:rsidRPr="00CF0014">
        <w:rPr>
          <w:rFonts w:cs="Times New Roman"/>
        </w:rPr>
        <w:t>All</w:t>
      </w:r>
      <w:r w:rsidR="009D259E">
        <w:rPr>
          <w:rFonts w:cs="Times New Roman"/>
        </w:rPr>
        <w:t xml:space="preserve"> the </w:t>
      </w:r>
      <w:r w:rsidRPr="00CF0014">
        <w:rPr>
          <w:rFonts w:cs="Times New Roman"/>
        </w:rPr>
        <w:t>fuel</w:t>
      </w:r>
      <w:r w:rsidR="00A676EA">
        <w:rPr>
          <w:rFonts w:cs="Times New Roman"/>
        </w:rPr>
        <w:t>s</w:t>
      </w:r>
      <w:r w:rsidRPr="00CF0014">
        <w:rPr>
          <w:rFonts w:cs="Times New Roman"/>
        </w:rPr>
        <w:t xml:space="preserve"> that are discussed in </w:t>
      </w:r>
      <w:r w:rsidR="00A676EA">
        <w:rPr>
          <w:rFonts w:cs="Times New Roman"/>
        </w:rPr>
        <w:t xml:space="preserve">the </w:t>
      </w:r>
      <w:r w:rsidRPr="00CF0014">
        <w:rPr>
          <w:rFonts w:cs="Times New Roman"/>
        </w:rPr>
        <w:t xml:space="preserve">presented paper </w:t>
      </w:r>
      <w:r w:rsidR="009D259E">
        <w:rPr>
          <w:rFonts w:cs="Times New Roman"/>
        </w:rPr>
        <w:t>have</w:t>
      </w:r>
      <w:r w:rsidRPr="00CF0014">
        <w:rPr>
          <w:rFonts w:cs="Times New Roman"/>
        </w:rPr>
        <w:t xml:space="preserve"> widely used as an alternative fuel. Rakopoulos and Kyritsis</w:t>
      </w:r>
      <w:r w:rsidR="002A477C">
        <w:rPr>
          <w:rFonts w:cs="Times New Roman"/>
        </w:rPr>
        <w:t xml:space="preserve"> </w:t>
      </w:r>
      <w:r w:rsidR="009A5FA9">
        <w:rPr>
          <w:rFonts w:cs="Times New Roman"/>
        </w:rPr>
        <w:t>[1</w:t>
      </w:r>
      <w:r w:rsidR="008D1F7D">
        <w:rPr>
          <w:rFonts w:cs="Times New Roman"/>
        </w:rPr>
        <w:t>1</w:t>
      </w:r>
      <w:r w:rsidR="009A5FA9">
        <w:rPr>
          <w:rFonts w:cs="Times New Roman"/>
        </w:rPr>
        <w:t>]</w:t>
      </w:r>
      <w:r w:rsidRPr="00CF0014">
        <w:rPr>
          <w:rFonts w:cs="Times New Roman"/>
        </w:rPr>
        <w:t xml:space="preserve"> shown that exergy of methane and methanol is lower than </w:t>
      </w:r>
      <w:proofErr w:type="spellStart"/>
      <w:r w:rsidRPr="00CF0014">
        <w:rPr>
          <w:rFonts w:cs="Times New Roman"/>
        </w:rPr>
        <w:t>dodecane</w:t>
      </w:r>
      <w:proofErr w:type="spellEnd"/>
      <w:r w:rsidRPr="00CF0014">
        <w:rPr>
          <w:rFonts w:cs="Times New Roman"/>
        </w:rPr>
        <w:t xml:space="preserve"> but the pollutant emissions decreased. </w:t>
      </w:r>
      <w:r w:rsidR="00724BF8">
        <w:rPr>
          <w:rFonts w:cs="Times New Roman"/>
        </w:rPr>
        <w:t>Schnoor</w:t>
      </w:r>
      <w:r w:rsidR="002A477C">
        <w:rPr>
          <w:rFonts w:cs="Times New Roman"/>
        </w:rPr>
        <w:t xml:space="preserve"> </w:t>
      </w:r>
      <w:r w:rsidR="009A5FA9">
        <w:rPr>
          <w:rFonts w:cs="Times New Roman"/>
        </w:rPr>
        <w:t>[1</w:t>
      </w:r>
      <w:r w:rsidR="00724BF8">
        <w:rPr>
          <w:rFonts w:cs="Times New Roman"/>
        </w:rPr>
        <w:t>2</w:t>
      </w:r>
      <w:r w:rsidR="009A5FA9">
        <w:rPr>
          <w:rFonts w:cs="Times New Roman"/>
        </w:rPr>
        <w:t>]</w:t>
      </w:r>
      <w:r w:rsidRPr="00CF0014">
        <w:rPr>
          <w:rFonts w:cs="Times New Roman"/>
        </w:rPr>
        <w:t xml:space="preserve">, state that the destruction of the fuel’s available energy due to the combustion process decreases for operation at higher temperatures. The highest availability was found to exist for the </w:t>
      </w:r>
      <w:proofErr w:type="spellStart"/>
      <w:r w:rsidRPr="00CF0014">
        <w:rPr>
          <w:rFonts w:cs="Times New Roman"/>
        </w:rPr>
        <w:t>unreacted</w:t>
      </w:r>
      <w:proofErr w:type="spellEnd"/>
      <w:r w:rsidRPr="00CF0014">
        <w:rPr>
          <w:rFonts w:cs="Times New Roman"/>
        </w:rPr>
        <w:t xml:space="preserve"> fuel. This represents a </w:t>
      </w:r>
      <w:r w:rsidRPr="00CF0014">
        <w:rPr>
          <w:rFonts w:cs="Times New Roman"/>
        </w:rPr>
        <w:lastRenderedPageBreak/>
        <w:t xml:space="preserve">maximum potential to perform work. When this chemical energy is transformed into thermal energy, some portion (which depends on the final temperature) of the original availability is destroyed. The amount of the availability that is destroyed increases for lower final temperatures. During the combustion process, the availability destroyed by combustion is about 18.9%, and the availability destroyed by the heat transfer is </w:t>
      </w:r>
      <w:r w:rsidR="002A477C">
        <w:rPr>
          <w:rFonts w:cs="Times New Roman"/>
        </w:rPr>
        <w:t xml:space="preserve">about 12.0%. Soma &amp; Dattab </w:t>
      </w:r>
      <w:r w:rsidR="009A5FA9">
        <w:rPr>
          <w:rFonts w:cs="Times New Roman"/>
        </w:rPr>
        <w:t>[1</w:t>
      </w:r>
      <w:r w:rsidR="000D40DE">
        <w:rPr>
          <w:rFonts w:cs="Times New Roman"/>
        </w:rPr>
        <w:t>3</w:t>
      </w:r>
      <w:r w:rsidR="009A5FA9">
        <w:rPr>
          <w:rFonts w:cs="Times New Roman"/>
        </w:rPr>
        <w:t>]</w:t>
      </w:r>
      <w:r w:rsidRPr="00CF0014">
        <w:rPr>
          <w:rFonts w:cs="Times New Roman"/>
        </w:rPr>
        <w:t xml:space="preserve"> has recognized that, in almost all situations, the major source of </w:t>
      </w:r>
      <w:r w:rsidR="00077ED6" w:rsidRPr="00CF0014">
        <w:rPr>
          <w:rFonts w:cs="Times New Roman"/>
        </w:rPr>
        <w:t>irreversibility</w:t>
      </w:r>
      <w:r w:rsidRPr="00CF0014">
        <w:rPr>
          <w:rFonts w:cs="Times New Roman"/>
        </w:rPr>
        <w:t xml:space="preserve"> is the internal thermal energy exchange associated with high temperature gradients caused by heat release in combustion reactions. The primary way of keeping the exergy destruction in a combustion process within a reasonable limit is to reduce the irreversibility in heat conduction through proper control of physical processes and chemical reactions resulting in a high value of flame temperature but lower values of temperature gradients within the system. The optimum operating condition in this context can be determined from the parametric studies on combustion </w:t>
      </w:r>
      <w:r w:rsidR="007E46A3" w:rsidRPr="00CF0014">
        <w:rPr>
          <w:rFonts w:cs="Times New Roman"/>
        </w:rPr>
        <w:t>irreversibility</w:t>
      </w:r>
      <w:r w:rsidRPr="00CF0014">
        <w:rPr>
          <w:rFonts w:cs="Times New Roman"/>
        </w:rPr>
        <w:t xml:space="preserve"> with operating parameters in different </w:t>
      </w:r>
      <w:r w:rsidR="00AB7FC9">
        <w:rPr>
          <w:rFonts w:cs="Times New Roman"/>
        </w:rPr>
        <w:t>t</w:t>
      </w:r>
      <w:r w:rsidR="009F4E36">
        <w:rPr>
          <w:rFonts w:cs="Times New Roman"/>
        </w:rPr>
        <w:t xml:space="preserve">ypes </w:t>
      </w:r>
      <w:r w:rsidRPr="00CF0014">
        <w:rPr>
          <w:rFonts w:cs="Times New Roman"/>
        </w:rPr>
        <w:t>of</w:t>
      </w:r>
      <w:r w:rsidR="009F4E36">
        <w:rPr>
          <w:rFonts w:cs="Times New Roman"/>
        </w:rPr>
        <w:t xml:space="preserve"> </w:t>
      </w:r>
      <w:r w:rsidRPr="00CF0014">
        <w:rPr>
          <w:rFonts w:cs="Times New Roman"/>
        </w:rPr>
        <w:t>flames.</w:t>
      </w:r>
    </w:p>
    <w:p w:rsidR="000F79DC" w:rsidRDefault="000F79DC" w:rsidP="00536479">
      <w:pPr>
        <w:pStyle w:val="NoSpacing"/>
        <w:jc w:val="center"/>
        <w:rPr>
          <w:b/>
        </w:rPr>
      </w:pPr>
      <w:r w:rsidRPr="006E67CB">
        <w:rPr>
          <w:b/>
        </w:rPr>
        <w:t>Table 2: Ignition temperature and compression ratio used for various fuels</w:t>
      </w:r>
      <w:r w:rsidR="00F4103E">
        <w:rPr>
          <w:b/>
        </w:rPr>
        <w:t xml:space="preserve"> [4,</w:t>
      </w:r>
      <w:r w:rsidR="00FF48A9">
        <w:rPr>
          <w:b/>
        </w:rPr>
        <w:t xml:space="preserve"> </w:t>
      </w:r>
      <w:r w:rsidR="00F4103E">
        <w:rPr>
          <w:b/>
        </w:rPr>
        <w:t>14-18]</w:t>
      </w:r>
    </w:p>
    <w:p w:rsidR="00C9405B" w:rsidRPr="006E67CB" w:rsidRDefault="00C9405B" w:rsidP="00536479">
      <w:pPr>
        <w:pStyle w:val="NoSpacing"/>
        <w:jc w:val="center"/>
        <w:rPr>
          <w:b/>
        </w:rPr>
      </w:pPr>
    </w:p>
    <w:p w:rsidR="005667E3" w:rsidRDefault="00C7128F" w:rsidP="00874D3E">
      <w:pPr>
        <w:pStyle w:val="NoSpacing"/>
        <w:spacing w:line="480" w:lineRule="auto"/>
        <w:rPr>
          <w:rFonts w:cs="Times New Roman"/>
        </w:rPr>
      </w:pPr>
      <w:r>
        <w:rPr>
          <w:rFonts w:cs="Times New Roman"/>
        </w:rPr>
        <w:t>The objective of the current work is to compare the</w:t>
      </w:r>
      <w:r w:rsidR="005667E3">
        <w:rPr>
          <w:rFonts w:cs="Times New Roman"/>
        </w:rPr>
        <w:t xml:space="preserve"> thermodynamics </w:t>
      </w:r>
      <w:r>
        <w:rPr>
          <w:rFonts w:cs="Times New Roman"/>
        </w:rPr>
        <w:t>performance</w:t>
      </w:r>
      <w:r w:rsidR="005667E3">
        <w:rPr>
          <w:rFonts w:cs="Times New Roman"/>
        </w:rPr>
        <w:t xml:space="preserve"> of gasoline and </w:t>
      </w:r>
      <w:r w:rsidR="00CF0014">
        <w:rPr>
          <w:rFonts w:cs="Times New Roman"/>
        </w:rPr>
        <w:t>alternative</w:t>
      </w:r>
      <w:r w:rsidR="005667E3">
        <w:rPr>
          <w:rFonts w:cs="Times New Roman"/>
        </w:rPr>
        <w:t xml:space="preserve"> fuelled internal combustion engines (ICE)</w:t>
      </w:r>
      <w:r w:rsidR="00124D1C">
        <w:rPr>
          <w:rFonts w:cs="Times New Roman"/>
        </w:rPr>
        <w:t xml:space="preserve"> </w:t>
      </w:r>
      <w:r w:rsidR="009D259E">
        <w:rPr>
          <w:rFonts w:cs="Times New Roman"/>
        </w:rPr>
        <w:t xml:space="preserve">based on First law </w:t>
      </w:r>
      <w:r w:rsidR="00124D1C">
        <w:rPr>
          <w:rFonts w:cs="Times New Roman"/>
        </w:rPr>
        <w:t xml:space="preserve">and second law analysis of a SI engine. The SI engines are operated with gasoline, methanol, ethanol, propane, methane, hydrogen, etc. These results </w:t>
      </w:r>
      <w:r w:rsidR="005667E3">
        <w:rPr>
          <w:rFonts w:cs="Times New Roman"/>
        </w:rPr>
        <w:t xml:space="preserve">are carried out and </w:t>
      </w:r>
      <w:r w:rsidR="009D259E">
        <w:rPr>
          <w:rFonts w:cs="Times New Roman"/>
        </w:rPr>
        <w:t>analyzed.</w:t>
      </w:r>
    </w:p>
    <w:p w:rsidR="006F538D" w:rsidRDefault="006F538D" w:rsidP="006F538D">
      <w:pPr>
        <w:pStyle w:val="NoSpacing"/>
        <w:spacing w:line="480" w:lineRule="auto"/>
        <w:rPr>
          <w:rFonts w:cs="Times New Roman"/>
          <w:b/>
        </w:rPr>
        <w:sectPr w:rsidR="006F538D" w:rsidSect="009636D3">
          <w:type w:val="continuous"/>
          <w:pgSz w:w="12240" w:h="15840"/>
          <w:pgMar w:top="1440" w:right="1440" w:bottom="1440" w:left="1440" w:header="720" w:footer="720" w:gutter="0"/>
          <w:cols w:space="720"/>
          <w:docGrid w:linePitch="360"/>
        </w:sectPr>
      </w:pPr>
    </w:p>
    <w:p w:rsidR="005667E3" w:rsidRDefault="005667E3" w:rsidP="00536479">
      <w:pPr>
        <w:pStyle w:val="NoSpacing"/>
        <w:numPr>
          <w:ilvl w:val="0"/>
          <w:numId w:val="2"/>
        </w:numPr>
        <w:spacing w:line="480" w:lineRule="auto"/>
        <w:rPr>
          <w:rFonts w:cs="Times New Roman"/>
          <w:b/>
        </w:rPr>
      </w:pPr>
      <w:r>
        <w:rPr>
          <w:rFonts w:cs="Times New Roman"/>
          <w:b/>
        </w:rPr>
        <w:lastRenderedPageBreak/>
        <w:t xml:space="preserve">Thermodynamic </w:t>
      </w:r>
      <w:r w:rsidR="00874D3E">
        <w:rPr>
          <w:rFonts w:cs="Times New Roman"/>
          <w:b/>
        </w:rPr>
        <w:t>A</w:t>
      </w:r>
      <w:r>
        <w:rPr>
          <w:rFonts w:cs="Times New Roman"/>
          <w:b/>
        </w:rPr>
        <w:t>nalysis</w:t>
      </w:r>
    </w:p>
    <w:p w:rsidR="00EB77A0" w:rsidRPr="005667E3" w:rsidRDefault="005667E3" w:rsidP="00536479">
      <w:pPr>
        <w:pStyle w:val="NoSpacing"/>
        <w:spacing w:line="480" w:lineRule="auto"/>
        <w:rPr>
          <w:rFonts w:cs="Times New Roman"/>
        </w:rPr>
      </w:pPr>
      <w:r w:rsidRPr="005667E3">
        <w:rPr>
          <w:rFonts w:cs="Times New Roman"/>
        </w:rPr>
        <w:t xml:space="preserve">Thermodynamic analyses for </w:t>
      </w:r>
      <w:r w:rsidR="00AD1D12">
        <w:rPr>
          <w:rFonts w:cs="Times New Roman"/>
        </w:rPr>
        <w:t xml:space="preserve">gasoline and </w:t>
      </w:r>
      <w:r w:rsidR="00CF0014">
        <w:rPr>
          <w:rFonts w:cs="Times New Roman"/>
        </w:rPr>
        <w:t>alternative</w:t>
      </w:r>
      <w:r w:rsidRPr="005667E3">
        <w:rPr>
          <w:rFonts w:cs="Times New Roman"/>
        </w:rPr>
        <w:t xml:space="preserve"> fuel</w:t>
      </w:r>
      <w:r w:rsidR="00AD1D12">
        <w:rPr>
          <w:rFonts w:cs="Times New Roman"/>
        </w:rPr>
        <w:t>led engine</w:t>
      </w:r>
      <w:r w:rsidRPr="005667E3">
        <w:rPr>
          <w:rFonts w:cs="Times New Roman"/>
        </w:rPr>
        <w:t xml:space="preserve"> are going to be made based on</w:t>
      </w:r>
      <w:r w:rsidR="0089738E">
        <w:rPr>
          <w:rFonts w:cs="Times New Roman"/>
        </w:rPr>
        <w:t xml:space="preserve"> air-standard Ideal Otto cycle </w:t>
      </w:r>
      <w:r w:rsidR="009A5FA9">
        <w:rPr>
          <w:rFonts w:cs="Times New Roman"/>
        </w:rPr>
        <w:t>[</w:t>
      </w:r>
      <w:r w:rsidR="000938C6">
        <w:rPr>
          <w:rFonts w:cs="Times New Roman"/>
        </w:rPr>
        <w:t>19</w:t>
      </w:r>
      <w:r w:rsidR="009A5FA9">
        <w:rPr>
          <w:rFonts w:cs="Times New Roman"/>
        </w:rPr>
        <w:t>]</w:t>
      </w:r>
      <w:r w:rsidRPr="005667E3">
        <w:rPr>
          <w:rFonts w:cs="Times New Roman"/>
        </w:rPr>
        <w:t xml:space="preserve"> at 3000 </w:t>
      </w:r>
      <w:r w:rsidR="00A42F88">
        <w:rPr>
          <w:rFonts w:cs="Times New Roman"/>
        </w:rPr>
        <w:t>rpm</w:t>
      </w:r>
      <w:r w:rsidRPr="005667E3">
        <w:rPr>
          <w:rFonts w:cs="Times New Roman"/>
        </w:rPr>
        <w:t xml:space="preserve">. </w:t>
      </w:r>
      <w:r w:rsidR="00CF0014">
        <w:rPr>
          <w:rFonts w:cs="Times New Roman"/>
        </w:rPr>
        <w:t>All</w:t>
      </w:r>
      <w:r w:rsidRPr="005667E3">
        <w:rPr>
          <w:rFonts w:cs="Times New Roman"/>
        </w:rPr>
        <w:t xml:space="preserve"> engine</w:t>
      </w:r>
      <w:r w:rsidR="009636D3">
        <w:rPr>
          <w:rFonts w:cs="Times New Roman"/>
        </w:rPr>
        <w:t>s</w:t>
      </w:r>
      <w:r w:rsidRPr="005667E3">
        <w:rPr>
          <w:rFonts w:cs="Times New Roman"/>
        </w:rPr>
        <w:t xml:space="preserve"> will be</w:t>
      </w:r>
      <w:r w:rsidR="00A42F88">
        <w:rPr>
          <w:rFonts w:cs="Times New Roman"/>
        </w:rPr>
        <w:t xml:space="preserve"> </w:t>
      </w:r>
      <w:r w:rsidR="006F1263">
        <w:rPr>
          <w:rFonts w:cs="Times New Roman"/>
        </w:rPr>
        <w:t xml:space="preserve">considered as </w:t>
      </w:r>
      <w:r w:rsidR="006F1263" w:rsidRPr="005667E3">
        <w:rPr>
          <w:rFonts w:cs="Times New Roman"/>
        </w:rPr>
        <w:t>four</w:t>
      </w:r>
      <w:r w:rsidRPr="005667E3">
        <w:rPr>
          <w:rFonts w:cs="Times New Roman"/>
        </w:rPr>
        <w:t xml:space="preserve">-cylinder, 2-liter, spark ignition, </w:t>
      </w:r>
      <w:r w:rsidR="00EB77A0" w:rsidRPr="005667E3">
        <w:rPr>
          <w:rFonts w:cs="Times New Roman"/>
        </w:rPr>
        <w:t xml:space="preserve">square engine. Combustion efficiency is assumed </w:t>
      </w:r>
      <w:r w:rsidR="006F1263">
        <w:rPr>
          <w:rFonts w:cs="Times New Roman"/>
        </w:rPr>
        <w:t>to be 1</w:t>
      </w:r>
      <w:r w:rsidR="00EB77A0" w:rsidRPr="005667E3">
        <w:rPr>
          <w:rFonts w:cs="Times New Roman"/>
        </w:rPr>
        <w:t xml:space="preserve">00%. It </w:t>
      </w:r>
      <w:r w:rsidR="00EB77A0" w:rsidRPr="005667E3">
        <w:rPr>
          <w:rFonts w:cs="Times New Roman"/>
        </w:rPr>
        <w:lastRenderedPageBreak/>
        <w:t xml:space="preserve">can be assumed that the initial conditions in the cylinder before compression stroke are 100 </w:t>
      </w:r>
      <w:proofErr w:type="spellStart"/>
      <w:r w:rsidR="00EB77A0" w:rsidRPr="005667E3">
        <w:rPr>
          <w:rFonts w:cs="Times New Roman"/>
        </w:rPr>
        <w:t>kPa</w:t>
      </w:r>
      <w:proofErr w:type="spellEnd"/>
      <w:r w:rsidR="00EB77A0" w:rsidRPr="005667E3">
        <w:rPr>
          <w:rFonts w:cs="Times New Roman"/>
        </w:rPr>
        <w:t xml:space="preserve"> and 30°C.  </w:t>
      </w:r>
      <w:r w:rsidR="00782E92">
        <w:rPr>
          <w:rFonts w:cs="Times New Roman"/>
        </w:rPr>
        <w:t>The processes in an air standard Otto cycle are shown in Fig. 1</w:t>
      </w:r>
    </w:p>
    <w:p w:rsidR="00C565C3" w:rsidRPr="00C565C3" w:rsidRDefault="00C565C3" w:rsidP="00C565C3">
      <w:pPr>
        <w:spacing w:before="100" w:beforeAutospacing="1"/>
        <w:jc w:val="center"/>
        <w:rPr>
          <w:rFonts w:cs="Times New Roman"/>
          <w:b/>
          <w:bCs/>
          <w:szCs w:val="24"/>
        </w:rPr>
      </w:pPr>
      <w:r w:rsidRPr="00C565C3">
        <w:rPr>
          <w:rFonts w:cs="Times New Roman"/>
          <w:b/>
          <w:bCs/>
          <w:szCs w:val="24"/>
        </w:rPr>
        <w:t>Fig.1 P-V and T-s Diagram for ideal Otto cycle</w:t>
      </w:r>
    </w:p>
    <w:p w:rsidR="00EF08A2" w:rsidRPr="00EF08A2" w:rsidRDefault="00EF08A2" w:rsidP="00536479">
      <w:pPr>
        <w:spacing w:line="480" w:lineRule="auto"/>
        <w:rPr>
          <w:rFonts w:cs="Times New Roman"/>
          <w:bCs/>
          <w:szCs w:val="24"/>
        </w:rPr>
      </w:pPr>
      <w:r w:rsidRPr="00EF08A2">
        <w:rPr>
          <w:rFonts w:cs="Times New Roman"/>
          <w:bCs/>
          <w:szCs w:val="24"/>
        </w:rPr>
        <w:t>Process 1-2 – isentropic compression stroke:</w:t>
      </w:r>
    </w:p>
    <w:p w:rsidR="00EF08A2" w:rsidRPr="00EF08A2" w:rsidRDefault="006C166F" w:rsidP="00536479">
      <w:pPr>
        <w:spacing w:line="480" w:lineRule="auto"/>
        <w:rPr>
          <w:rFonts w:cs="Times New Roman"/>
          <w:bCs/>
          <w:szCs w:val="24"/>
        </w:rPr>
      </w:pPr>
      <m:oMath>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2</m:t>
            </m:r>
          </m:sub>
        </m:sSub>
        <m:r>
          <w:rPr>
            <w:rFonts w:asci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1</m:t>
            </m:r>
          </m:sub>
        </m:sSub>
        <m:sSup>
          <m:sSupPr>
            <m:ctrlPr>
              <w:rPr>
                <w:rFonts w:ascii="Cambria Math" w:hAnsi="Cambria Math" w:cs="Times New Roman"/>
                <w:bCs/>
                <w:i/>
                <w:szCs w:val="24"/>
              </w:rPr>
            </m:ctrlPr>
          </m:sSupPr>
          <m:e>
            <m:d>
              <m:dPr>
                <m:ctrlPr>
                  <w:rPr>
                    <w:rFonts w:ascii="Cambria Math" w:hAnsi="Cambria Math" w:cs="Times New Roman"/>
                    <w:bCs/>
                    <w:i/>
                    <w:szCs w:val="24"/>
                  </w:rPr>
                </m:ctrlPr>
              </m:dPr>
              <m:e>
                <m:sSub>
                  <m:sSubPr>
                    <m:ctrlPr>
                      <w:rPr>
                        <w:rFonts w:ascii="Cambria Math" w:hAnsi="Cambria Math" w:cs="Times New Roman"/>
                        <w:bCs/>
                        <w:i/>
                        <w:szCs w:val="24"/>
                      </w:rPr>
                    </m:ctrlPr>
                  </m:sSubPr>
                  <m:e>
                    <m:r>
                      <w:rPr>
                        <w:rFonts w:ascii="Cambria Math" w:hAnsi="Cambria Math" w:cs="Times New Roman"/>
                        <w:szCs w:val="24"/>
                      </w:rPr>
                      <m:t>r</m:t>
                    </m:r>
                  </m:e>
                  <m:sub>
                    <m:r>
                      <w:rPr>
                        <w:rFonts w:ascii="Cambria Math" w:hAnsi="Cambria Math" w:cs="Times New Roman"/>
                        <w:szCs w:val="24"/>
                      </w:rPr>
                      <m:t>c</m:t>
                    </m:r>
                  </m:sub>
                </m:sSub>
              </m:e>
            </m:d>
          </m:e>
          <m:sup>
            <m:r>
              <w:rPr>
                <w:rFonts w:ascii="Cambria Math" w:hAnsi="Cambria Math" w:cs="Times New Roman"/>
                <w:szCs w:val="24"/>
              </w:rPr>
              <m:t>k</m:t>
            </m:r>
            <m:r>
              <w:rPr>
                <w:rFonts w:cs="Times New Roman"/>
                <w:szCs w:val="24"/>
              </w:rPr>
              <m:t>-</m:t>
            </m:r>
            <m:r>
              <w:rPr>
                <w:rFonts w:ascii="Cambria Math" w:cs="Times New Roman"/>
                <w:szCs w:val="24"/>
              </w:rPr>
              <m:t>1</m:t>
            </m:r>
          </m:sup>
        </m:sSup>
      </m:oMath>
      <w:r w:rsidR="009636D3">
        <w:rPr>
          <w:rFonts w:cs="Times New Roman"/>
          <w:bCs/>
          <w:szCs w:val="24"/>
        </w:rPr>
        <w:tab/>
      </w:r>
      <w:proofErr w:type="gramStart"/>
      <w:r w:rsidR="00311660">
        <w:rPr>
          <w:rFonts w:cs="Times New Roman"/>
          <w:bCs/>
          <w:szCs w:val="24"/>
        </w:rPr>
        <w:t>and</w:t>
      </w:r>
      <w:proofErr w:type="gramEnd"/>
      <w:r w:rsidR="00311660">
        <w:rPr>
          <w:rFonts w:cs="Times New Roman"/>
          <w:bCs/>
          <w:szCs w:val="24"/>
        </w:rPr>
        <w:t xml:space="preserve">      </w:t>
      </w:r>
      <m:oMath>
        <m:sSub>
          <m:sSubPr>
            <m:ctrlPr>
              <w:rPr>
                <w:rFonts w:ascii="Cambria Math" w:hAnsi="Cambria Math" w:cs="Times New Roman"/>
                <w:bCs/>
                <w:i/>
                <w:szCs w:val="24"/>
              </w:rPr>
            </m:ctrlPr>
          </m:sSubPr>
          <m:e>
            <m:r>
              <w:rPr>
                <w:rFonts w:ascii="Cambria Math" w:hAnsi="Cambria Math" w:cs="Times New Roman"/>
                <w:szCs w:val="24"/>
              </w:rPr>
              <m:t>P</m:t>
            </m:r>
          </m:e>
          <m:sub>
            <m:r>
              <w:rPr>
                <w:rFonts w:ascii="Cambria Math" w:cs="Times New Roman"/>
                <w:szCs w:val="24"/>
              </w:rPr>
              <m:t xml:space="preserve">2 </m:t>
            </m:r>
          </m:sub>
        </m:sSub>
        <m:r>
          <w:rPr>
            <w:rFonts w:asci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P</m:t>
            </m:r>
          </m:e>
          <m:sub>
            <m:r>
              <w:rPr>
                <w:rFonts w:ascii="Cambria Math" w:cs="Times New Roman"/>
                <w:szCs w:val="24"/>
              </w:rPr>
              <m:t>1</m:t>
            </m:r>
          </m:sub>
        </m:sSub>
        <m:sSup>
          <m:sSupPr>
            <m:ctrlPr>
              <w:rPr>
                <w:rFonts w:ascii="Cambria Math" w:hAnsi="Cambria Math" w:cs="Times New Roman"/>
                <w:bCs/>
                <w:i/>
                <w:szCs w:val="24"/>
              </w:rPr>
            </m:ctrlPr>
          </m:sSupPr>
          <m:e>
            <m:d>
              <m:dPr>
                <m:ctrlPr>
                  <w:rPr>
                    <w:rFonts w:ascii="Cambria Math" w:hAnsi="Cambria Math" w:cs="Times New Roman"/>
                    <w:bCs/>
                    <w:i/>
                    <w:szCs w:val="24"/>
                  </w:rPr>
                </m:ctrlPr>
              </m:dPr>
              <m:e>
                <m:sSub>
                  <m:sSubPr>
                    <m:ctrlPr>
                      <w:rPr>
                        <w:rFonts w:ascii="Cambria Math" w:hAnsi="Cambria Math" w:cs="Times New Roman"/>
                        <w:bCs/>
                        <w:i/>
                        <w:szCs w:val="24"/>
                      </w:rPr>
                    </m:ctrlPr>
                  </m:sSubPr>
                  <m:e>
                    <m:r>
                      <w:rPr>
                        <w:rFonts w:ascii="Cambria Math" w:hAnsi="Cambria Math" w:cs="Times New Roman"/>
                        <w:szCs w:val="24"/>
                      </w:rPr>
                      <m:t>r</m:t>
                    </m:r>
                  </m:e>
                  <m:sub>
                    <m:r>
                      <w:rPr>
                        <w:rFonts w:ascii="Cambria Math" w:hAnsi="Cambria Math" w:cs="Times New Roman"/>
                        <w:szCs w:val="24"/>
                      </w:rPr>
                      <m:t>c</m:t>
                    </m:r>
                  </m:sub>
                </m:sSub>
              </m:e>
            </m:d>
          </m:e>
          <m:sup>
            <m:r>
              <w:rPr>
                <w:rFonts w:ascii="Cambria Math" w:hAnsi="Cambria Math" w:cs="Times New Roman"/>
                <w:szCs w:val="24"/>
              </w:rPr>
              <m:t>k</m:t>
            </m:r>
          </m:sup>
        </m:sSup>
      </m:oMath>
      <w:r w:rsidR="00EF08A2" w:rsidRPr="00EF08A2">
        <w:rPr>
          <w:rFonts w:cs="Times New Roman"/>
          <w:bCs/>
          <w:szCs w:val="24"/>
        </w:rPr>
        <w:tab/>
      </w:r>
      <w:r w:rsidR="00EF08A2" w:rsidRPr="00EF08A2">
        <w:rPr>
          <w:rFonts w:cs="Times New Roman"/>
          <w:bCs/>
          <w:szCs w:val="24"/>
        </w:rPr>
        <w:tab/>
        <w:t>(</w:t>
      </w:r>
      <w:r w:rsidR="00311660">
        <w:rPr>
          <w:rFonts w:cs="Times New Roman"/>
          <w:bCs/>
          <w:szCs w:val="24"/>
        </w:rPr>
        <w:t>1</w:t>
      </w:r>
      <w:r w:rsidR="00EF08A2" w:rsidRPr="00EF08A2">
        <w:rPr>
          <w:rFonts w:cs="Times New Roman"/>
          <w:bCs/>
          <w:szCs w:val="24"/>
        </w:rPr>
        <w:t>)</w:t>
      </w:r>
    </w:p>
    <w:p w:rsidR="00EF08A2" w:rsidRPr="00EF08A2" w:rsidRDefault="006C166F" w:rsidP="00536479">
      <w:pPr>
        <w:spacing w:line="480" w:lineRule="auto"/>
        <w:rPr>
          <w:rFonts w:cs="Times New Roman"/>
          <w:bCs/>
          <w:szCs w:val="24"/>
        </w:rPr>
      </w:pPr>
      <m:oMath>
        <m:sSub>
          <m:sSubPr>
            <m:ctrlPr>
              <w:rPr>
                <w:rFonts w:ascii="Cambria Math" w:hAnsi="Cambria Math" w:cs="Times New Roman"/>
                <w:bCs/>
                <w:i/>
                <w:szCs w:val="24"/>
              </w:rPr>
            </m:ctrlPr>
          </m:sSubPr>
          <m:e>
            <m:r>
              <w:rPr>
                <w:rFonts w:ascii="Cambria Math" w:hAnsi="Cambria Math" w:cs="Times New Roman"/>
                <w:szCs w:val="24"/>
              </w:rPr>
              <m:t>W</m:t>
            </m:r>
          </m:e>
          <m:sub>
            <m:r>
              <w:rPr>
                <w:rFonts w:ascii="Cambria Math" w:cs="Times New Roman"/>
                <w:szCs w:val="24"/>
              </w:rPr>
              <m:t>1</m:t>
            </m:r>
            <m:r>
              <w:rPr>
                <w:rFonts w:ascii="Cambria Math" w:cs="Times New Roman"/>
                <w:szCs w:val="24"/>
              </w:rPr>
              <m:t>-</m:t>
            </m:r>
            <m:r>
              <w:rPr>
                <w:rFonts w:ascii="Cambria Math" w:cs="Times New Roman"/>
                <w:szCs w:val="24"/>
              </w:rPr>
              <m:t>2</m:t>
            </m:r>
          </m:sub>
        </m:sSub>
        <m:r>
          <w:rPr>
            <w:rFonts w:ascii="Cambria Math" w:cs="Times New Roman"/>
            <w:szCs w:val="24"/>
          </w:rPr>
          <m:t>=</m:t>
        </m:r>
        <m:f>
          <m:fPr>
            <m:ctrlPr>
              <w:rPr>
                <w:rFonts w:ascii="Cambria Math" w:hAnsi="Cambria Math" w:cs="Times New Roman"/>
                <w:bCs/>
                <w:i/>
                <w:szCs w:val="24"/>
              </w:rPr>
            </m:ctrlPr>
          </m:fPr>
          <m:num>
            <m:r>
              <w:rPr>
                <w:rFonts w:ascii="Cambria Math" w:hAnsi="Cambria Math" w:cs="Times New Roman"/>
                <w:szCs w:val="24"/>
              </w:rPr>
              <m:t>mR</m:t>
            </m:r>
            <m:d>
              <m:dPr>
                <m:ctrlPr>
                  <w:rPr>
                    <w:rFonts w:ascii="Cambria Math" w:hAnsi="Cambria Math" w:cs="Times New Roman"/>
                    <w:bCs/>
                    <w:i/>
                    <w:szCs w:val="24"/>
                  </w:rPr>
                </m:ctrlPr>
              </m:dPr>
              <m:e>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2</m:t>
                    </m:r>
                  </m:sub>
                </m:sSub>
                <m:r>
                  <w:rPr>
                    <w:rFonts w:cs="Times New Roman"/>
                    <w:szCs w:val="24"/>
                  </w:rPr>
                  <m:t>-</m:t>
                </m:r>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1</m:t>
                    </m:r>
                  </m:sub>
                </m:sSub>
              </m:e>
            </m:d>
          </m:num>
          <m:den>
            <m:r>
              <w:rPr>
                <w:rFonts w:ascii="Cambria Math" w:cs="Times New Roman"/>
                <w:szCs w:val="24"/>
              </w:rPr>
              <m:t>1</m:t>
            </m:r>
            <m:r>
              <w:rPr>
                <w:rFonts w:ascii="Cambria Math" w:cs="Times New Roman"/>
                <w:szCs w:val="24"/>
              </w:rPr>
              <m:t>-</m:t>
            </m:r>
            <m:r>
              <w:rPr>
                <w:rFonts w:ascii="Cambria Math" w:hAnsi="Cambria Math" w:cs="Times New Roman"/>
                <w:szCs w:val="24"/>
              </w:rPr>
              <m:t>k</m:t>
            </m:r>
          </m:den>
        </m:f>
      </m:oMath>
      <w:r w:rsidR="00EF08A2" w:rsidRPr="00EF08A2">
        <w:rPr>
          <w:rFonts w:cs="Times New Roman"/>
          <w:bCs/>
          <w:szCs w:val="24"/>
        </w:rPr>
        <w:tab/>
        <w:t>(</w:t>
      </w:r>
      <w:r w:rsidR="00311660">
        <w:rPr>
          <w:rFonts w:cs="Times New Roman"/>
          <w:bCs/>
          <w:szCs w:val="24"/>
        </w:rPr>
        <w:t>2</w:t>
      </w:r>
      <w:r w:rsidR="00EF08A2" w:rsidRPr="00EF08A2">
        <w:rPr>
          <w:rFonts w:cs="Times New Roman"/>
          <w:bCs/>
          <w:szCs w:val="24"/>
        </w:rPr>
        <w:t>)</w:t>
      </w:r>
    </w:p>
    <w:p w:rsidR="00EF08A2" w:rsidRPr="00EF08A2" w:rsidRDefault="00EF08A2" w:rsidP="00536479">
      <w:pPr>
        <w:spacing w:line="480" w:lineRule="auto"/>
        <w:rPr>
          <w:rFonts w:cs="Times New Roman"/>
          <w:bCs/>
          <w:szCs w:val="24"/>
        </w:rPr>
      </w:pPr>
      <w:r w:rsidRPr="00EF08A2">
        <w:rPr>
          <w:rFonts w:cs="Times New Roman"/>
          <w:bCs/>
          <w:szCs w:val="24"/>
        </w:rPr>
        <w:t>Process 2-3 – constant-volume heat input (combustion):</w:t>
      </w:r>
    </w:p>
    <w:p w:rsidR="00311660" w:rsidRDefault="006C166F" w:rsidP="00536479">
      <w:pPr>
        <w:spacing w:line="480" w:lineRule="auto"/>
        <w:rPr>
          <w:rFonts w:cs="Times New Roman"/>
          <w:bCs/>
          <w:szCs w:val="24"/>
        </w:rPr>
      </w:pPr>
      <m:oMath>
        <m:sSub>
          <m:sSubPr>
            <m:ctrlPr>
              <w:rPr>
                <w:rFonts w:ascii="Cambria Math" w:hAnsi="Cambria Math" w:cs="Times New Roman"/>
                <w:bCs/>
                <w:i/>
                <w:szCs w:val="24"/>
              </w:rPr>
            </m:ctrlPr>
          </m:sSubPr>
          <m:e>
            <m:r>
              <w:rPr>
                <w:rFonts w:ascii="Cambria Math" w:hAnsi="Cambria Math" w:cs="Times New Roman"/>
                <w:szCs w:val="24"/>
              </w:rPr>
              <m:t>Q</m:t>
            </m:r>
          </m:e>
          <m:sub>
            <m:r>
              <w:rPr>
                <w:rFonts w:ascii="Cambria Math" w:hAnsi="Cambria Math" w:cs="Times New Roman"/>
                <w:szCs w:val="24"/>
              </w:rPr>
              <m:t>in</m:t>
            </m:r>
          </m:sub>
        </m:sSub>
        <m:r>
          <w:rPr>
            <w:rFonts w:asci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m</m:t>
            </m:r>
          </m:e>
          <m:sub>
            <m:r>
              <w:rPr>
                <w:rFonts w:ascii="Cambria Math" w:hAnsi="Cambria Math" w:cs="Times New Roman"/>
                <w:szCs w:val="24"/>
              </w:rPr>
              <m:t>f</m:t>
            </m:r>
          </m:sub>
        </m:sSub>
        <m:sSub>
          <m:sSubPr>
            <m:ctrlPr>
              <w:rPr>
                <w:rFonts w:ascii="Cambria Math" w:hAnsi="Cambria Math" w:cs="Times New Roman"/>
                <w:bCs/>
                <w:i/>
                <w:szCs w:val="24"/>
              </w:rPr>
            </m:ctrlPr>
          </m:sSubPr>
          <m:e>
            <m:r>
              <w:rPr>
                <w:rFonts w:ascii="Cambria Math" w:hAnsi="Cambria Math" w:cs="Times New Roman"/>
                <w:szCs w:val="24"/>
              </w:rPr>
              <m:t>Q</m:t>
            </m:r>
          </m:e>
          <m:sub>
            <m:r>
              <w:rPr>
                <w:rFonts w:ascii="Cambria Math" w:hAnsi="Cambria Math" w:cs="Times New Roman"/>
                <w:szCs w:val="24"/>
              </w:rPr>
              <m:t>HV</m:t>
            </m:r>
          </m:sub>
        </m:sSub>
        <m:sSub>
          <m:sSubPr>
            <m:ctrlPr>
              <w:rPr>
                <w:rFonts w:ascii="Cambria Math" w:hAnsi="Cambria Math" w:cs="Times New Roman"/>
                <w:bCs/>
                <w:i/>
                <w:szCs w:val="24"/>
              </w:rPr>
            </m:ctrlPr>
          </m:sSubPr>
          <m:e>
            <m:r>
              <w:rPr>
                <w:rFonts w:ascii="Cambria Math" w:hAnsi="Cambria Math" w:cs="Times New Roman"/>
                <w:szCs w:val="24"/>
              </w:rPr>
              <m:t>η</m:t>
            </m:r>
          </m:e>
          <m:sub>
            <m:r>
              <w:rPr>
                <w:rFonts w:ascii="Cambria Math" w:hAnsi="Cambria Math" w:cs="Times New Roman"/>
                <w:szCs w:val="24"/>
              </w:rPr>
              <m:t>c</m:t>
            </m:r>
          </m:sub>
        </m:sSub>
        <m:r>
          <w:rPr>
            <w:rFonts w:asci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m</m:t>
            </m:r>
          </m:e>
          <m:sub>
            <m:r>
              <w:rPr>
                <w:rFonts w:ascii="Cambria Math" w:hAnsi="Cambria Math" w:cs="Times New Roman"/>
                <w:szCs w:val="24"/>
              </w:rPr>
              <m:t>m</m:t>
            </m:r>
          </m:sub>
        </m:sSub>
        <m:sSub>
          <m:sSubPr>
            <m:ctrlPr>
              <w:rPr>
                <w:rFonts w:ascii="Cambria Math" w:hAnsi="Cambria Math" w:cs="Times New Roman"/>
                <w:bCs/>
                <w:i/>
                <w:szCs w:val="24"/>
              </w:rPr>
            </m:ctrlPr>
          </m:sSubPr>
          <m:e>
            <m:r>
              <w:rPr>
                <w:rFonts w:ascii="Cambria Math" w:hAnsi="Cambria Math" w:cs="Times New Roman"/>
                <w:szCs w:val="24"/>
              </w:rPr>
              <m:t>C</m:t>
            </m:r>
          </m:e>
          <m:sub>
            <m:r>
              <w:rPr>
                <w:rFonts w:ascii="Cambria Math" w:hAnsi="Cambria Math" w:cs="Times New Roman"/>
                <w:szCs w:val="24"/>
              </w:rPr>
              <m:t>v</m:t>
            </m:r>
          </m:sub>
        </m:sSub>
        <m:d>
          <m:dPr>
            <m:ctrlPr>
              <w:rPr>
                <w:rFonts w:ascii="Cambria Math" w:hAnsi="Cambria Math" w:cs="Times New Roman"/>
                <w:bCs/>
                <w:i/>
                <w:szCs w:val="24"/>
              </w:rPr>
            </m:ctrlPr>
          </m:dPr>
          <m:e>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3</m:t>
                </m:r>
              </m:sub>
            </m:sSub>
            <m:r>
              <w:rPr>
                <w:rFonts w:cs="Times New Roman"/>
                <w:szCs w:val="24"/>
              </w:rPr>
              <m:t>-</m:t>
            </m:r>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2</m:t>
                </m:r>
              </m:sub>
            </m:sSub>
          </m:e>
        </m:d>
      </m:oMath>
      <w:r w:rsidR="00EF08A2" w:rsidRPr="00EF08A2">
        <w:rPr>
          <w:rFonts w:cs="Times New Roman"/>
          <w:bCs/>
          <w:szCs w:val="24"/>
        </w:rPr>
        <w:tab/>
      </w:r>
      <w:r w:rsidR="00311660">
        <w:rPr>
          <w:rFonts w:cs="Times New Roman"/>
          <w:bCs/>
          <w:szCs w:val="24"/>
        </w:rPr>
        <w:t>(3)</w:t>
      </w:r>
    </w:p>
    <w:p w:rsidR="00EF08A2" w:rsidRPr="00EF08A2" w:rsidRDefault="00311660" w:rsidP="00536479">
      <w:pPr>
        <w:spacing w:line="480" w:lineRule="auto"/>
        <w:rPr>
          <w:rFonts w:cs="Times New Roman"/>
          <w:bCs/>
          <w:szCs w:val="24"/>
        </w:rPr>
      </w:pPr>
      <w:r>
        <w:rPr>
          <w:rFonts w:cs="Times New Roman"/>
          <w:bCs/>
          <w:szCs w:val="24"/>
        </w:rPr>
        <w:t xml:space="preserve">Where,  </w:t>
      </w:r>
      <m:oMath>
        <m:sSub>
          <m:sSubPr>
            <m:ctrlPr>
              <w:rPr>
                <w:rFonts w:ascii="Cambria Math" w:hAnsi="Cambria Math" w:cs="Times New Roman"/>
                <w:bCs/>
                <w:i/>
                <w:szCs w:val="24"/>
              </w:rPr>
            </m:ctrlPr>
          </m:sSubPr>
          <m:e>
            <m:r>
              <w:rPr>
                <w:rFonts w:ascii="Cambria Math" w:hAnsi="Cambria Math" w:cs="Times New Roman"/>
                <w:szCs w:val="24"/>
              </w:rPr>
              <m:t>P</m:t>
            </m:r>
          </m:e>
          <m:sub>
            <m:r>
              <w:rPr>
                <w:rFonts w:ascii="Cambria Math" w:cs="Times New Roman"/>
                <w:szCs w:val="24"/>
              </w:rPr>
              <m:t>3</m:t>
            </m:r>
          </m:sub>
        </m:sSub>
        <m:r>
          <w:rPr>
            <w:rFonts w:asci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P</m:t>
            </m:r>
          </m:e>
          <m:sub>
            <m:r>
              <w:rPr>
                <w:rFonts w:ascii="Cambria Math" w:cs="Times New Roman"/>
                <w:szCs w:val="24"/>
              </w:rPr>
              <m:t>2</m:t>
            </m:r>
          </m:sub>
        </m:sSub>
        <m:d>
          <m:dPr>
            <m:ctrlPr>
              <w:rPr>
                <w:rFonts w:ascii="Cambria Math" w:hAnsi="Cambria Math" w:cs="Times New Roman"/>
                <w:bCs/>
                <w:i/>
                <w:szCs w:val="24"/>
              </w:rPr>
            </m:ctrlPr>
          </m:dPr>
          <m:e>
            <m:f>
              <m:fPr>
                <m:ctrlPr>
                  <w:rPr>
                    <w:rFonts w:ascii="Cambria Math" w:hAnsi="Cambria Math" w:cs="Times New Roman"/>
                    <w:bCs/>
                    <w:i/>
                    <w:szCs w:val="24"/>
                  </w:rPr>
                </m:ctrlPr>
              </m:fPr>
              <m:num>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3</m:t>
                    </m:r>
                  </m:sub>
                </m:sSub>
              </m:num>
              <m:den>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2</m:t>
                    </m:r>
                  </m:sub>
                </m:sSub>
              </m:den>
            </m:f>
          </m:e>
        </m:d>
      </m:oMath>
      <w:r w:rsidR="009636D3">
        <w:rPr>
          <w:rFonts w:cs="Times New Roman"/>
          <w:bCs/>
          <w:szCs w:val="24"/>
        </w:rPr>
        <w:tab/>
      </w:r>
      <w:r>
        <w:rPr>
          <w:rFonts w:cs="Times New Roman"/>
          <w:bCs/>
          <w:szCs w:val="24"/>
        </w:rPr>
        <w:t>(4)</w:t>
      </w:r>
    </w:p>
    <w:p w:rsidR="00EF08A2" w:rsidRPr="00EF08A2" w:rsidRDefault="00EF08A2" w:rsidP="00536479">
      <w:pPr>
        <w:spacing w:line="480" w:lineRule="auto"/>
        <w:rPr>
          <w:rFonts w:cs="Times New Roman"/>
          <w:bCs/>
          <w:szCs w:val="24"/>
        </w:rPr>
      </w:pPr>
      <w:r w:rsidRPr="00EF08A2">
        <w:rPr>
          <w:rFonts w:cs="Times New Roman"/>
          <w:bCs/>
          <w:szCs w:val="24"/>
        </w:rPr>
        <w:t>Process 3-4 – Isentropic power stroke:</w:t>
      </w:r>
    </w:p>
    <w:p w:rsidR="00EF08A2" w:rsidRPr="00EF08A2" w:rsidRDefault="006C166F" w:rsidP="00536479">
      <w:pPr>
        <w:spacing w:line="480" w:lineRule="auto"/>
        <w:rPr>
          <w:rFonts w:cs="Times New Roman"/>
          <w:bCs/>
          <w:szCs w:val="24"/>
        </w:rPr>
      </w:pPr>
      <m:oMath>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4</m:t>
            </m:r>
          </m:sub>
        </m:sSub>
        <m:r>
          <w:rPr>
            <w:rFonts w:asci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3</m:t>
            </m:r>
          </m:sub>
        </m:sSub>
        <m:sSup>
          <m:sSupPr>
            <m:ctrlPr>
              <w:rPr>
                <w:rFonts w:ascii="Cambria Math" w:hAnsi="Cambria Math" w:cs="Times New Roman"/>
                <w:bCs/>
                <w:i/>
                <w:szCs w:val="24"/>
              </w:rPr>
            </m:ctrlPr>
          </m:sSupPr>
          <m:e>
            <m:d>
              <m:dPr>
                <m:ctrlPr>
                  <w:rPr>
                    <w:rFonts w:ascii="Cambria Math" w:hAnsi="Cambria Math" w:cs="Times New Roman"/>
                    <w:bCs/>
                    <w:i/>
                    <w:szCs w:val="24"/>
                  </w:rPr>
                </m:ctrlPr>
              </m:dPr>
              <m:e>
                <m:f>
                  <m:fPr>
                    <m:ctrlPr>
                      <w:rPr>
                        <w:rFonts w:ascii="Cambria Math" w:hAnsi="Cambria Math" w:cs="Times New Roman"/>
                        <w:bCs/>
                        <w:i/>
                        <w:szCs w:val="24"/>
                      </w:rPr>
                    </m:ctrlPr>
                  </m:fPr>
                  <m:num>
                    <m:r>
                      <w:rPr>
                        <w:rFonts w:ascii="Cambria Math" w:cs="Times New Roman"/>
                        <w:szCs w:val="24"/>
                      </w:rPr>
                      <m:t>1</m:t>
                    </m:r>
                  </m:num>
                  <m:den>
                    <m:sSub>
                      <m:sSubPr>
                        <m:ctrlPr>
                          <w:rPr>
                            <w:rFonts w:ascii="Cambria Math" w:hAnsi="Cambria Math" w:cs="Times New Roman"/>
                            <w:bCs/>
                            <w:i/>
                            <w:szCs w:val="24"/>
                          </w:rPr>
                        </m:ctrlPr>
                      </m:sSubPr>
                      <m:e>
                        <m:r>
                          <w:rPr>
                            <w:rFonts w:ascii="Cambria Math" w:hAnsi="Cambria Math" w:cs="Times New Roman"/>
                            <w:szCs w:val="24"/>
                          </w:rPr>
                          <m:t>r</m:t>
                        </m:r>
                      </m:e>
                      <m:sub>
                        <m:r>
                          <w:rPr>
                            <w:rFonts w:ascii="Cambria Math" w:hAnsi="Cambria Math" w:cs="Times New Roman"/>
                            <w:szCs w:val="24"/>
                          </w:rPr>
                          <m:t>c</m:t>
                        </m:r>
                      </m:sub>
                    </m:sSub>
                  </m:den>
                </m:f>
              </m:e>
            </m:d>
          </m:e>
          <m:sup>
            <m:r>
              <w:rPr>
                <w:rFonts w:ascii="Cambria Math" w:hAnsi="Cambria Math" w:cs="Times New Roman"/>
                <w:szCs w:val="24"/>
              </w:rPr>
              <m:t>k</m:t>
            </m:r>
            <m:r>
              <w:rPr>
                <w:rFonts w:cs="Times New Roman"/>
                <w:szCs w:val="24"/>
              </w:rPr>
              <m:t>-</m:t>
            </m:r>
            <m:r>
              <w:rPr>
                <w:rFonts w:ascii="Cambria Math" w:cs="Times New Roman"/>
                <w:szCs w:val="24"/>
              </w:rPr>
              <m:t>1</m:t>
            </m:r>
          </m:sup>
        </m:sSup>
      </m:oMath>
      <w:r w:rsidR="009636D3">
        <w:rPr>
          <w:rFonts w:cs="Times New Roman"/>
          <w:bCs/>
          <w:szCs w:val="24"/>
        </w:rPr>
        <w:tab/>
      </w:r>
      <w:proofErr w:type="gramStart"/>
      <w:r w:rsidR="00311660">
        <w:rPr>
          <w:rFonts w:cs="Times New Roman"/>
          <w:bCs/>
          <w:szCs w:val="24"/>
        </w:rPr>
        <w:t>and</w:t>
      </w:r>
      <w:proofErr w:type="gramEnd"/>
      <w:r w:rsidR="00311660">
        <w:rPr>
          <w:rFonts w:cs="Times New Roman"/>
          <w:bCs/>
          <w:szCs w:val="24"/>
        </w:rPr>
        <w:t xml:space="preserve">  </w:t>
      </w:r>
      <m:oMath>
        <m:sSub>
          <m:sSubPr>
            <m:ctrlPr>
              <w:rPr>
                <w:rFonts w:ascii="Cambria Math" w:hAnsi="Cambria Math" w:cs="Times New Roman"/>
                <w:bCs/>
                <w:i/>
                <w:szCs w:val="24"/>
              </w:rPr>
            </m:ctrlPr>
          </m:sSubPr>
          <m:e>
            <m:r>
              <w:rPr>
                <w:rFonts w:ascii="Cambria Math" w:hAnsi="Cambria Math" w:cs="Times New Roman"/>
                <w:szCs w:val="24"/>
              </w:rPr>
              <m:t>P</m:t>
            </m:r>
          </m:e>
          <m:sub>
            <m:r>
              <w:rPr>
                <w:rFonts w:ascii="Cambria Math" w:cs="Times New Roman"/>
                <w:szCs w:val="24"/>
              </w:rPr>
              <m:t>4</m:t>
            </m:r>
          </m:sub>
        </m:sSub>
        <m:r>
          <w:rPr>
            <w:rFonts w:asci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P</m:t>
            </m:r>
          </m:e>
          <m:sub>
            <m:r>
              <w:rPr>
                <w:rFonts w:ascii="Cambria Math" w:cs="Times New Roman"/>
                <w:szCs w:val="24"/>
              </w:rPr>
              <m:t>3</m:t>
            </m:r>
          </m:sub>
        </m:sSub>
        <m:sSup>
          <m:sSupPr>
            <m:ctrlPr>
              <w:rPr>
                <w:rFonts w:ascii="Cambria Math" w:hAnsi="Cambria Math" w:cs="Times New Roman"/>
                <w:bCs/>
                <w:i/>
                <w:szCs w:val="24"/>
              </w:rPr>
            </m:ctrlPr>
          </m:sSupPr>
          <m:e>
            <m:d>
              <m:dPr>
                <m:ctrlPr>
                  <w:rPr>
                    <w:rFonts w:ascii="Cambria Math" w:hAnsi="Cambria Math" w:cs="Times New Roman"/>
                    <w:bCs/>
                    <w:i/>
                    <w:szCs w:val="24"/>
                  </w:rPr>
                </m:ctrlPr>
              </m:dPr>
              <m:e>
                <m:f>
                  <m:fPr>
                    <m:ctrlPr>
                      <w:rPr>
                        <w:rFonts w:ascii="Cambria Math" w:hAnsi="Cambria Math" w:cs="Times New Roman"/>
                        <w:bCs/>
                        <w:i/>
                        <w:szCs w:val="24"/>
                      </w:rPr>
                    </m:ctrlPr>
                  </m:fPr>
                  <m:num>
                    <m:r>
                      <w:rPr>
                        <w:rFonts w:ascii="Cambria Math" w:cs="Times New Roman"/>
                        <w:szCs w:val="24"/>
                      </w:rPr>
                      <m:t>1</m:t>
                    </m:r>
                  </m:num>
                  <m:den>
                    <m:sSub>
                      <m:sSubPr>
                        <m:ctrlPr>
                          <w:rPr>
                            <w:rFonts w:ascii="Cambria Math" w:hAnsi="Cambria Math" w:cs="Times New Roman"/>
                            <w:bCs/>
                            <w:i/>
                            <w:szCs w:val="24"/>
                          </w:rPr>
                        </m:ctrlPr>
                      </m:sSubPr>
                      <m:e>
                        <m:r>
                          <w:rPr>
                            <w:rFonts w:ascii="Cambria Math" w:hAnsi="Cambria Math" w:cs="Times New Roman"/>
                            <w:szCs w:val="24"/>
                          </w:rPr>
                          <m:t>r</m:t>
                        </m:r>
                      </m:e>
                      <m:sub>
                        <m:r>
                          <w:rPr>
                            <w:rFonts w:ascii="Cambria Math" w:hAnsi="Cambria Math" w:cs="Times New Roman"/>
                            <w:szCs w:val="24"/>
                          </w:rPr>
                          <m:t>c</m:t>
                        </m:r>
                      </m:sub>
                    </m:sSub>
                  </m:den>
                </m:f>
              </m:e>
            </m:d>
          </m:e>
          <m:sup>
            <m:r>
              <w:rPr>
                <w:rFonts w:ascii="Cambria Math" w:hAnsi="Cambria Math" w:cs="Times New Roman"/>
                <w:szCs w:val="24"/>
              </w:rPr>
              <m:t>k</m:t>
            </m:r>
          </m:sup>
        </m:sSup>
      </m:oMath>
      <w:r w:rsidR="009636D3">
        <w:rPr>
          <w:rFonts w:cs="Times New Roman"/>
          <w:bCs/>
          <w:szCs w:val="24"/>
        </w:rPr>
        <w:tab/>
      </w:r>
      <w:r w:rsidR="009636D3">
        <w:rPr>
          <w:rFonts w:cs="Times New Roman"/>
          <w:bCs/>
          <w:szCs w:val="24"/>
        </w:rPr>
        <w:tab/>
      </w:r>
      <w:r w:rsidR="00EF08A2" w:rsidRPr="00EF08A2">
        <w:rPr>
          <w:rFonts w:cs="Times New Roman"/>
          <w:bCs/>
          <w:szCs w:val="24"/>
        </w:rPr>
        <w:t>(</w:t>
      </w:r>
      <w:r w:rsidR="00311660">
        <w:rPr>
          <w:rFonts w:cs="Times New Roman"/>
          <w:bCs/>
          <w:szCs w:val="24"/>
        </w:rPr>
        <w:t>5</w:t>
      </w:r>
      <w:r w:rsidR="00EF08A2" w:rsidRPr="00EF08A2">
        <w:rPr>
          <w:rFonts w:cs="Times New Roman"/>
          <w:bCs/>
          <w:szCs w:val="24"/>
        </w:rPr>
        <w:t>)</w:t>
      </w:r>
    </w:p>
    <w:p w:rsidR="00EF08A2" w:rsidRPr="00EF08A2" w:rsidRDefault="006C166F" w:rsidP="00536479">
      <w:pPr>
        <w:spacing w:line="480" w:lineRule="auto"/>
        <w:rPr>
          <w:rFonts w:cs="Times New Roman"/>
          <w:bCs/>
          <w:szCs w:val="24"/>
        </w:rPr>
      </w:pPr>
      <m:oMath>
        <m:sSub>
          <m:sSubPr>
            <m:ctrlPr>
              <w:rPr>
                <w:rFonts w:ascii="Cambria Math" w:hAnsi="Cambria Math" w:cs="Times New Roman"/>
                <w:bCs/>
                <w:i/>
                <w:szCs w:val="24"/>
              </w:rPr>
            </m:ctrlPr>
          </m:sSubPr>
          <m:e>
            <m:r>
              <w:rPr>
                <w:rFonts w:ascii="Cambria Math" w:hAnsi="Cambria Math" w:cs="Times New Roman"/>
                <w:szCs w:val="24"/>
              </w:rPr>
              <m:t>W</m:t>
            </m:r>
          </m:e>
          <m:sub>
            <m:r>
              <w:rPr>
                <w:rFonts w:ascii="Cambria Math" w:cs="Times New Roman"/>
                <w:szCs w:val="24"/>
              </w:rPr>
              <m:t>3</m:t>
            </m:r>
            <m:r>
              <w:rPr>
                <w:rFonts w:ascii="Cambria Math" w:cs="Times New Roman"/>
                <w:szCs w:val="24"/>
              </w:rPr>
              <m:t>-</m:t>
            </m:r>
            <m:r>
              <w:rPr>
                <w:rFonts w:ascii="Cambria Math" w:cs="Times New Roman"/>
                <w:szCs w:val="24"/>
              </w:rPr>
              <m:t>4</m:t>
            </m:r>
          </m:sub>
        </m:sSub>
        <m:r>
          <w:rPr>
            <w:rFonts w:ascii="Cambria Math" w:cs="Times New Roman"/>
            <w:szCs w:val="24"/>
          </w:rPr>
          <m:t>=</m:t>
        </m:r>
        <m:f>
          <m:fPr>
            <m:ctrlPr>
              <w:rPr>
                <w:rFonts w:ascii="Cambria Math" w:hAnsi="Cambria Math" w:cs="Times New Roman"/>
                <w:bCs/>
                <w:i/>
                <w:szCs w:val="24"/>
              </w:rPr>
            </m:ctrlPr>
          </m:fPr>
          <m:num>
            <m:r>
              <w:rPr>
                <w:rFonts w:ascii="Cambria Math" w:hAnsi="Cambria Math" w:cs="Times New Roman"/>
                <w:szCs w:val="24"/>
              </w:rPr>
              <m:t>mR</m:t>
            </m:r>
            <m:d>
              <m:dPr>
                <m:ctrlPr>
                  <w:rPr>
                    <w:rFonts w:ascii="Cambria Math" w:hAnsi="Cambria Math" w:cs="Times New Roman"/>
                    <w:bCs/>
                    <w:i/>
                    <w:szCs w:val="24"/>
                  </w:rPr>
                </m:ctrlPr>
              </m:dPr>
              <m:e>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4</m:t>
                    </m:r>
                  </m:sub>
                </m:sSub>
                <m:r>
                  <w:rPr>
                    <w:rFonts w:cs="Times New Roman"/>
                    <w:szCs w:val="24"/>
                  </w:rPr>
                  <m:t>-</m:t>
                </m:r>
                <m:sSub>
                  <m:sSubPr>
                    <m:ctrlPr>
                      <w:rPr>
                        <w:rFonts w:ascii="Cambria Math" w:hAnsi="Cambria Math" w:cs="Times New Roman"/>
                        <w:bCs/>
                        <w:i/>
                        <w:szCs w:val="24"/>
                      </w:rPr>
                    </m:ctrlPr>
                  </m:sSubPr>
                  <m:e>
                    <m:r>
                      <w:rPr>
                        <w:rFonts w:ascii="Cambria Math" w:hAnsi="Cambria Math" w:cs="Times New Roman"/>
                        <w:szCs w:val="24"/>
                      </w:rPr>
                      <m:t>T</m:t>
                    </m:r>
                  </m:e>
                  <m:sub>
                    <m:r>
                      <w:rPr>
                        <w:rFonts w:ascii="Cambria Math" w:cs="Times New Roman"/>
                        <w:szCs w:val="24"/>
                      </w:rPr>
                      <m:t>3</m:t>
                    </m:r>
                  </m:sub>
                </m:sSub>
              </m:e>
            </m:d>
          </m:num>
          <m:den>
            <m:r>
              <w:rPr>
                <w:rFonts w:ascii="Cambria Math" w:cs="Times New Roman"/>
                <w:szCs w:val="24"/>
              </w:rPr>
              <m:t>1</m:t>
            </m:r>
            <m:r>
              <w:rPr>
                <w:rFonts w:ascii="Cambria Math" w:cs="Times New Roman"/>
                <w:szCs w:val="24"/>
              </w:rPr>
              <m:t>-</m:t>
            </m:r>
            <m:r>
              <w:rPr>
                <w:rFonts w:ascii="Cambria Math" w:hAnsi="Cambria Math" w:cs="Times New Roman"/>
                <w:szCs w:val="24"/>
              </w:rPr>
              <m:t>k</m:t>
            </m:r>
          </m:den>
        </m:f>
      </m:oMath>
      <w:r w:rsidR="009636D3">
        <w:rPr>
          <w:rFonts w:cs="Times New Roman"/>
          <w:bCs/>
          <w:szCs w:val="24"/>
        </w:rPr>
        <w:t xml:space="preserve"> </w:t>
      </w:r>
      <w:r w:rsidR="009636D3">
        <w:rPr>
          <w:rFonts w:cs="Times New Roman"/>
          <w:bCs/>
          <w:szCs w:val="24"/>
        </w:rPr>
        <w:tab/>
      </w:r>
      <w:r w:rsidR="00EF08A2" w:rsidRPr="00EF08A2">
        <w:rPr>
          <w:rFonts w:cs="Times New Roman"/>
          <w:bCs/>
          <w:szCs w:val="24"/>
        </w:rPr>
        <w:t>(</w:t>
      </w:r>
      <w:r w:rsidR="00311660">
        <w:rPr>
          <w:rFonts w:cs="Times New Roman"/>
          <w:bCs/>
          <w:szCs w:val="24"/>
        </w:rPr>
        <w:t>6</w:t>
      </w:r>
      <w:r w:rsidR="00EF08A2" w:rsidRPr="00EF08A2">
        <w:rPr>
          <w:rFonts w:cs="Times New Roman"/>
          <w:bCs/>
          <w:szCs w:val="24"/>
        </w:rPr>
        <w:t>)</w:t>
      </w:r>
    </w:p>
    <w:p w:rsidR="00866CEB" w:rsidRDefault="00866CEB" w:rsidP="00C9405B">
      <w:pPr>
        <w:spacing w:after="0" w:line="480" w:lineRule="auto"/>
        <w:rPr>
          <w:b/>
          <w:bCs/>
          <w:szCs w:val="24"/>
        </w:rPr>
      </w:pPr>
      <w:r>
        <w:rPr>
          <w:b/>
          <w:bCs/>
          <w:szCs w:val="24"/>
        </w:rPr>
        <w:t>2.</w:t>
      </w:r>
      <w:r w:rsidR="009B0DC9">
        <w:rPr>
          <w:b/>
          <w:bCs/>
          <w:szCs w:val="24"/>
        </w:rPr>
        <w:t>1</w:t>
      </w:r>
      <w:r>
        <w:rPr>
          <w:b/>
          <w:bCs/>
          <w:szCs w:val="24"/>
        </w:rPr>
        <w:t xml:space="preserve"> </w:t>
      </w:r>
      <w:r w:rsidRPr="00874D3E">
        <w:rPr>
          <w:b/>
          <w:bCs/>
          <w:i/>
          <w:szCs w:val="24"/>
        </w:rPr>
        <w:t>Horsepower</w:t>
      </w:r>
      <w:r w:rsidR="00A676EA">
        <w:rPr>
          <w:b/>
          <w:bCs/>
          <w:i/>
          <w:szCs w:val="24"/>
        </w:rPr>
        <w:t xml:space="preserve"> and Torque output of the</w:t>
      </w:r>
      <w:r w:rsidR="00311660">
        <w:rPr>
          <w:b/>
          <w:bCs/>
          <w:i/>
          <w:szCs w:val="24"/>
        </w:rPr>
        <w:t xml:space="preserve"> </w:t>
      </w:r>
      <w:r w:rsidR="00A676EA">
        <w:rPr>
          <w:b/>
          <w:bCs/>
          <w:i/>
          <w:szCs w:val="24"/>
        </w:rPr>
        <w:t>Engine</w:t>
      </w:r>
    </w:p>
    <w:p w:rsidR="00866CEB" w:rsidRDefault="00866CEB" w:rsidP="00C9405B">
      <w:pPr>
        <w:spacing w:after="0" w:line="480" w:lineRule="auto"/>
        <w:jc w:val="both"/>
        <w:rPr>
          <w:bCs/>
          <w:szCs w:val="24"/>
        </w:rPr>
      </w:pPr>
      <w:r>
        <w:rPr>
          <w:bCs/>
          <w:szCs w:val="24"/>
        </w:rPr>
        <w:t>Power is defined as the rate of work of the engine. If n = number of revolutions per cycle and N = engine speed</w:t>
      </w:r>
      <w:r w:rsidR="00C805E8">
        <w:rPr>
          <w:bCs/>
          <w:szCs w:val="24"/>
        </w:rPr>
        <w:t xml:space="preserve"> (rpm)</w:t>
      </w:r>
      <w:r>
        <w:rPr>
          <w:bCs/>
          <w:szCs w:val="24"/>
        </w:rPr>
        <w:t xml:space="preserve">, then </w:t>
      </w:r>
      <w:r w:rsidR="00C805E8">
        <w:rPr>
          <w:bCs/>
          <w:szCs w:val="24"/>
        </w:rPr>
        <w:t>power (</w:t>
      </w:r>
      <m:oMath>
        <m:acc>
          <m:accPr>
            <m:chr m:val="̇"/>
            <m:ctrlPr>
              <w:rPr>
                <w:rFonts w:ascii="Cambria Math" w:hAnsi="Cambria Math"/>
                <w:bCs/>
                <w:i/>
                <w:szCs w:val="24"/>
              </w:rPr>
            </m:ctrlPr>
          </m:accPr>
          <m:e>
            <m:r>
              <w:rPr>
                <w:rFonts w:ascii="Cambria Math" w:hAnsi="Cambria Math"/>
                <w:szCs w:val="24"/>
              </w:rPr>
              <m:t>W</m:t>
            </m:r>
          </m:e>
        </m:acc>
      </m:oMath>
      <w:r w:rsidR="00C805E8">
        <w:rPr>
          <w:bCs/>
          <w:szCs w:val="24"/>
        </w:rPr>
        <w:t>) can be written as</w:t>
      </w:r>
      <w:r w:rsidR="0089738E">
        <w:rPr>
          <w:bCs/>
          <w:szCs w:val="24"/>
        </w:rPr>
        <w:t xml:space="preserve"> </w:t>
      </w:r>
      <w:r w:rsidR="009A5FA9">
        <w:rPr>
          <w:bCs/>
          <w:szCs w:val="24"/>
        </w:rPr>
        <w:t>[</w:t>
      </w:r>
      <w:r w:rsidR="000938C6">
        <w:rPr>
          <w:bCs/>
          <w:szCs w:val="24"/>
        </w:rPr>
        <w:t>19</w:t>
      </w:r>
      <w:r w:rsidR="009A5FA9">
        <w:rPr>
          <w:bCs/>
          <w:szCs w:val="24"/>
        </w:rPr>
        <w:t>]</w:t>
      </w:r>
      <w:r w:rsidR="00C805E8">
        <w:rPr>
          <w:bCs/>
          <w:szCs w:val="24"/>
        </w:rPr>
        <w:t>:</w:t>
      </w:r>
    </w:p>
    <w:p w:rsidR="00866CEB" w:rsidRDefault="006C166F" w:rsidP="00536479">
      <w:pPr>
        <w:spacing w:line="480" w:lineRule="auto"/>
        <w:rPr>
          <w:bCs/>
          <w:szCs w:val="24"/>
        </w:rPr>
      </w:pPr>
      <m:oMath>
        <m:acc>
          <m:accPr>
            <m:chr m:val="̇"/>
            <m:ctrlPr>
              <w:rPr>
                <w:rFonts w:ascii="Cambria Math" w:hAnsi="Cambria Math"/>
                <w:bCs/>
                <w:i/>
                <w:szCs w:val="24"/>
              </w:rPr>
            </m:ctrlPr>
          </m:accPr>
          <m:e>
            <m:r>
              <w:rPr>
                <w:rFonts w:ascii="Cambria Math" w:hAnsi="Cambria Math"/>
                <w:szCs w:val="24"/>
              </w:rPr>
              <m:t>W</m:t>
            </m:r>
          </m:e>
        </m:acc>
        <m:r>
          <w:rPr>
            <w:rFonts w:ascii="Cambria Math" w:hAnsi="Cambria Math"/>
            <w:szCs w:val="24"/>
          </w:rPr>
          <m:t>=W</m:t>
        </m:r>
        <m:f>
          <m:fPr>
            <m:ctrlPr>
              <w:rPr>
                <w:rFonts w:ascii="Cambria Math" w:hAnsi="Cambria Math"/>
                <w:bCs/>
                <w:i/>
                <w:szCs w:val="24"/>
              </w:rPr>
            </m:ctrlPr>
          </m:fPr>
          <m:num>
            <m:r>
              <w:rPr>
                <w:rFonts w:ascii="Cambria Math" w:hAnsi="Cambria Math"/>
                <w:szCs w:val="24"/>
              </w:rPr>
              <m:t>N</m:t>
            </m:r>
          </m:num>
          <m:den>
            <m:r>
              <w:rPr>
                <w:rFonts w:ascii="Cambria Math" w:hAnsi="Cambria Math"/>
                <w:szCs w:val="24"/>
              </w:rPr>
              <m:t>n</m:t>
            </m:r>
          </m:den>
        </m:f>
      </m:oMath>
      <w:r w:rsidR="009636D3">
        <w:rPr>
          <w:bCs/>
          <w:szCs w:val="24"/>
        </w:rPr>
        <w:tab/>
      </w:r>
      <w:r w:rsidR="00866CEB">
        <w:rPr>
          <w:bCs/>
          <w:szCs w:val="24"/>
        </w:rPr>
        <w:t>(</w:t>
      </w:r>
      <w:r w:rsidR="009B0DC9">
        <w:rPr>
          <w:bCs/>
          <w:szCs w:val="24"/>
        </w:rPr>
        <w:t>7</w:t>
      </w:r>
      <w:r w:rsidR="00866CEB">
        <w:rPr>
          <w:bCs/>
          <w:szCs w:val="24"/>
        </w:rPr>
        <w:t>)</w:t>
      </w:r>
      <w:r w:rsidR="00E324CF">
        <w:rPr>
          <w:bCs/>
          <w:szCs w:val="24"/>
        </w:rPr>
        <w:t xml:space="preserve"> </w:t>
      </w:r>
      <w:proofErr w:type="gramStart"/>
      <w:r w:rsidR="00E324CF">
        <w:rPr>
          <w:bCs/>
          <w:szCs w:val="24"/>
        </w:rPr>
        <w:t>and</w:t>
      </w:r>
      <w:proofErr w:type="gramEnd"/>
      <w:r w:rsidR="00E324CF">
        <w:rPr>
          <w:bCs/>
          <w:szCs w:val="24"/>
        </w:rPr>
        <w:t xml:space="preserve"> where</w:t>
      </w:r>
      <m:oMath>
        <m:r>
          <w:rPr>
            <w:rFonts w:ascii="Cambria Math" w:hAnsi="Cambria Math"/>
            <w:szCs w:val="24"/>
          </w:rPr>
          <m:t xml:space="preserve">  1kW=1.341</m:t>
        </m:r>
        <m:r>
          <w:rPr>
            <w:rFonts w:ascii="Cambria Math" w:hAnsi="Cambria Math"/>
            <w:szCs w:val="24"/>
          </w:rPr>
          <m:t>hp</m:t>
        </m:r>
      </m:oMath>
    </w:p>
    <w:p w:rsidR="00866CEB" w:rsidRDefault="00866CEB" w:rsidP="00536479">
      <w:pPr>
        <w:spacing w:line="480" w:lineRule="auto"/>
        <w:jc w:val="both"/>
        <w:rPr>
          <w:bCs/>
          <w:szCs w:val="24"/>
        </w:rPr>
      </w:pPr>
      <w:r>
        <w:rPr>
          <w:bCs/>
          <w:szCs w:val="24"/>
        </w:rPr>
        <w:t>Torque is a good indicator of an engine’s ability to do work. It is defined as force acting at a moment distance and has units of N-m. Torque</w:t>
      </w:r>
      <w:r w:rsidR="00DD6160">
        <w:rPr>
          <w:bCs/>
          <w:szCs w:val="24"/>
        </w:rPr>
        <w:t>,</w:t>
      </w:r>
      <w:r>
        <w:rPr>
          <w:bCs/>
          <w:szCs w:val="24"/>
        </w:rPr>
        <w:t xml:space="preserve"> τ is related to power </w:t>
      </w:r>
      <w:r w:rsidR="00CF16CD">
        <w:rPr>
          <w:bCs/>
          <w:szCs w:val="24"/>
        </w:rPr>
        <w:t>as follows</w:t>
      </w:r>
      <w:r w:rsidR="0089738E">
        <w:rPr>
          <w:bCs/>
          <w:szCs w:val="24"/>
        </w:rPr>
        <w:t xml:space="preserve"> </w:t>
      </w:r>
      <w:r w:rsidR="009A5FA9">
        <w:rPr>
          <w:bCs/>
          <w:szCs w:val="24"/>
        </w:rPr>
        <w:t>[</w:t>
      </w:r>
      <w:r w:rsidR="000938C6">
        <w:rPr>
          <w:bCs/>
          <w:szCs w:val="24"/>
        </w:rPr>
        <w:t>19</w:t>
      </w:r>
      <w:r w:rsidR="009A5FA9">
        <w:rPr>
          <w:bCs/>
          <w:szCs w:val="24"/>
        </w:rPr>
        <w:t>]</w:t>
      </w:r>
      <w:r w:rsidR="00CF16CD">
        <w:rPr>
          <w:bCs/>
          <w:szCs w:val="24"/>
        </w:rPr>
        <w:t>:</w:t>
      </w:r>
    </w:p>
    <w:p w:rsidR="00EF08A2" w:rsidRDefault="00866CEB" w:rsidP="00536479">
      <w:pPr>
        <w:pStyle w:val="NoSpacing"/>
        <w:spacing w:line="480" w:lineRule="auto"/>
        <w:rPr>
          <w:bCs/>
          <w:szCs w:val="24"/>
        </w:rPr>
      </w:pPr>
      <w:r>
        <w:rPr>
          <w:bCs/>
          <w:szCs w:val="24"/>
        </w:rPr>
        <w:lastRenderedPageBreak/>
        <w:t xml:space="preserve"> </w:t>
      </w:r>
      <m:oMath>
        <m:r>
          <w:rPr>
            <w:rFonts w:ascii="Cambria Math" w:hAnsi="Cambria Math"/>
            <w:szCs w:val="24"/>
          </w:rPr>
          <m:t>τ=</m:t>
        </m:r>
        <m:f>
          <m:fPr>
            <m:ctrlPr>
              <w:rPr>
                <w:rFonts w:ascii="Cambria Math" w:hAnsi="Cambria Math"/>
                <w:bCs/>
                <w:i/>
                <w:szCs w:val="24"/>
              </w:rPr>
            </m:ctrlPr>
          </m:fPr>
          <m:num>
            <m:acc>
              <m:accPr>
                <m:chr m:val="̇"/>
                <m:ctrlPr>
                  <w:rPr>
                    <w:rFonts w:ascii="Cambria Math" w:hAnsi="Cambria Math"/>
                    <w:bCs/>
                    <w:i/>
                    <w:szCs w:val="24"/>
                  </w:rPr>
                </m:ctrlPr>
              </m:accPr>
              <m:e>
                <m:r>
                  <w:rPr>
                    <w:rFonts w:ascii="Cambria Math" w:hAnsi="Cambria Math"/>
                    <w:szCs w:val="24"/>
                  </w:rPr>
                  <m:t>W</m:t>
                </m:r>
              </m:e>
            </m:acc>
          </m:num>
          <m:den>
            <m:r>
              <w:rPr>
                <w:rFonts w:ascii="Cambria Math" w:hAnsi="Cambria Math"/>
                <w:szCs w:val="24"/>
              </w:rPr>
              <m:t>2πN</m:t>
            </m:r>
          </m:den>
        </m:f>
      </m:oMath>
      <w:r w:rsidR="009636D3">
        <w:rPr>
          <w:bCs/>
          <w:szCs w:val="24"/>
        </w:rPr>
        <w:tab/>
      </w:r>
      <w:r>
        <w:rPr>
          <w:bCs/>
          <w:szCs w:val="24"/>
        </w:rPr>
        <w:t xml:space="preserve"> (</w:t>
      </w:r>
      <w:r w:rsidR="009B0DC9">
        <w:rPr>
          <w:bCs/>
          <w:szCs w:val="24"/>
        </w:rPr>
        <w:t>8</w:t>
      </w:r>
      <w:r>
        <w:rPr>
          <w:bCs/>
          <w:szCs w:val="24"/>
        </w:rPr>
        <w:t>)</w:t>
      </w:r>
    </w:p>
    <w:p w:rsidR="00866CEB" w:rsidRDefault="00866CEB" w:rsidP="00C9405B">
      <w:pPr>
        <w:spacing w:after="0" w:line="480" w:lineRule="auto"/>
        <w:rPr>
          <w:b/>
          <w:bCs/>
          <w:szCs w:val="24"/>
        </w:rPr>
      </w:pPr>
      <w:r>
        <w:rPr>
          <w:b/>
          <w:bCs/>
          <w:szCs w:val="24"/>
        </w:rPr>
        <w:t>2.</w:t>
      </w:r>
      <w:r w:rsidR="004E423A">
        <w:rPr>
          <w:b/>
          <w:bCs/>
          <w:szCs w:val="24"/>
        </w:rPr>
        <w:t>3</w:t>
      </w:r>
      <w:r>
        <w:rPr>
          <w:b/>
          <w:bCs/>
          <w:szCs w:val="24"/>
        </w:rPr>
        <w:t xml:space="preserve"> </w:t>
      </w:r>
      <w:r w:rsidRPr="00874D3E">
        <w:rPr>
          <w:b/>
          <w:bCs/>
          <w:i/>
          <w:szCs w:val="24"/>
        </w:rPr>
        <w:t xml:space="preserve">Exergy by </w:t>
      </w:r>
      <w:r w:rsidR="004E423A">
        <w:rPr>
          <w:b/>
          <w:bCs/>
          <w:i/>
          <w:szCs w:val="24"/>
        </w:rPr>
        <w:t>H</w:t>
      </w:r>
      <w:r w:rsidRPr="00874D3E">
        <w:rPr>
          <w:b/>
          <w:bCs/>
          <w:i/>
          <w:szCs w:val="24"/>
        </w:rPr>
        <w:t xml:space="preserve">eat </w:t>
      </w:r>
      <w:r w:rsidR="004E423A">
        <w:rPr>
          <w:b/>
          <w:bCs/>
          <w:i/>
          <w:szCs w:val="24"/>
        </w:rPr>
        <w:t>T</w:t>
      </w:r>
      <w:r w:rsidRPr="00874D3E">
        <w:rPr>
          <w:b/>
          <w:bCs/>
          <w:i/>
          <w:szCs w:val="24"/>
        </w:rPr>
        <w:t>ransfer</w:t>
      </w:r>
      <w:r w:rsidR="004E423A">
        <w:rPr>
          <w:b/>
          <w:bCs/>
          <w:i/>
          <w:szCs w:val="24"/>
        </w:rPr>
        <w:t xml:space="preserve"> and Exergy Transfer Work</w:t>
      </w:r>
    </w:p>
    <w:p w:rsidR="00866CEB" w:rsidRDefault="00866CEB" w:rsidP="00C9405B">
      <w:pPr>
        <w:spacing w:after="0" w:line="480" w:lineRule="auto"/>
        <w:jc w:val="both"/>
        <w:rPr>
          <w:bCs/>
          <w:szCs w:val="24"/>
        </w:rPr>
      </w:pPr>
      <w:r>
        <w:rPr>
          <w:bCs/>
          <w:szCs w:val="24"/>
        </w:rPr>
        <w:t>Exergy by heat transfer is t</w:t>
      </w:r>
      <w:r w:rsidRPr="0060298C">
        <w:rPr>
          <w:bCs/>
          <w:szCs w:val="24"/>
        </w:rPr>
        <w:t>he</w:t>
      </w:r>
      <w:r>
        <w:rPr>
          <w:bCs/>
          <w:szCs w:val="24"/>
        </w:rPr>
        <w:t xml:space="preserve"> work potential of the energy transferred from a heat source in a system taken from its initial temperature to temperature of the environment or dead state. Heat is a form of disorganized energy, and thus only a portion of it can be converted to work, which is a form of organized energy (the second law)</w:t>
      </w:r>
      <w:r w:rsidR="00304C19">
        <w:rPr>
          <w:bCs/>
          <w:szCs w:val="24"/>
        </w:rPr>
        <w:t>[20,</w:t>
      </w:r>
      <w:r w:rsidR="0089738E">
        <w:rPr>
          <w:bCs/>
          <w:szCs w:val="24"/>
        </w:rPr>
        <w:t xml:space="preserve"> </w:t>
      </w:r>
      <w:r w:rsidR="00304C19">
        <w:rPr>
          <w:bCs/>
          <w:szCs w:val="24"/>
        </w:rPr>
        <w:t>21]</w:t>
      </w:r>
      <w:r>
        <w:rPr>
          <w:bCs/>
          <w:szCs w:val="24"/>
        </w:rPr>
        <w:t>. Work can always be produced from heat at a temperature above the environment temperature by transferring it to a heat engine that rejects the waste heat to the environment. Therefore, heat transfer is always accompanied by exergy transfer. Heat transfer</w:t>
      </w:r>
      <w:r w:rsidR="00844D98">
        <w:rPr>
          <w:bCs/>
          <w:szCs w:val="24"/>
        </w:rPr>
        <w:t>,</w:t>
      </w:r>
      <w:r>
        <w:rPr>
          <w:bCs/>
          <w:szCs w:val="24"/>
        </w:rPr>
        <w:t xml:space="preserve"> Q at a location at thermodynamic temperature</w:t>
      </w:r>
      <w:r w:rsidR="00844D98">
        <w:rPr>
          <w:bCs/>
          <w:szCs w:val="24"/>
        </w:rPr>
        <w:t>,</w:t>
      </w:r>
      <w:r>
        <w:rPr>
          <w:bCs/>
          <w:szCs w:val="24"/>
        </w:rPr>
        <w:t xml:space="preserve"> T is always accompanied by exergy transfer </w:t>
      </w:r>
      <w:proofErr w:type="spellStart"/>
      <w:r>
        <w:rPr>
          <w:bCs/>
          <w:szCs w:val="24"/>
        </w:rPr>
        <w:t>X</w:t>
      </w:r>
      <w:r>
        <w:rPr>
          <w:bCs/>
          <w:szCs w:val="24"/>
          <w:vertAlign w:val="subscript"/>
        </w:rPr>
        <w:t>heat</w:t>
      </w:r>
      <w:proofErr w:type="spellEnd"/>
      <w:r>
        <w:rPr>
          <w:bCs/>
          <w:szCs w:val="24"/>
          <w:vertAlign w:val="subscript"/>
        </w:rPr>
        <w:t xml:space="preserve"> </w:t>
      </w:r>
      <w:r>
        <w:rPr>
          <w:bCs/>
          <w:szCs w:val="24"/>
        </w:rPr>
        <w:t xml:space="preserve">in the amount of </w:t>
      </w:r>
      <w:r w:rsidR="009A5FA9">
        <w:t>[4]</w:t>
      </w:r>
    </w:p>
    <w:p w:rsidR="00866CEB" w:rsidRDefault="00866CEB" w:rsidP="00536479">
      <w:pPr>
        <w:spacing w:line="480" w:lineRule="auto"/>
        <w:rPr>
          <w:bCs/>
          <w:szCs w:val="24"/>
        </w:rPr>
      </w:pPr>
      <w:proofErr w:type="spellStart"/>
      <w:r>
        <w:rPr>
          <w:bCs/>
          <w:szCs w:val="24"/>
        </w:rPr>
        <w:t>X</w:t>
      </w:r>
      <w:r>
        <w:rPr>
          <w:bCs/>
          <w:szCs w:val="24"/>
          <w:vertAlign w:val="subscript"/>
        </w:rPr>
        <w:t>heat</w:t>
      </w:r>
      <w:proofErr w:type="spellEnd"/>
      <w:r>
        <w:rPr>
          <w:bCs/>
          <w:szCs w:val="24"/>
          <w:vertAlign w:val="subscript"/>
        </w:rPr>
        <w:t xml:space="preserve"> </w:t>
      </w:r>
      <w:r>
        <w:rPr>
          <w:bCs/>
          <w:szCs w:val="24"/>
        </w:rPr>
        <w:t xml:space="preserve">= </w:t>
      </w:r>
      <m:oMath>
        <m:d>
          <m:dPr>
            <m:ctrlPr>
              <w:rPr>
                <w:rFonts w:ascii="Cambria Math" w:hAnsi="Cambria Math"/>
                <w:bCs/>
                <w:i/>
                <w:szCs w:val="24"/>
              </w:rPr>
            </m:ctrlPr>
          </m:dPr>
          <m:e>
            <m:r>
              <w:rPr>
                <w:rFonts w:ascii="Cambria Math" w:hAnsi="Cambria Math"/>
                <w:szCs w:val="24"/>
              </w:rPr>
              <m:t>1-</m:t>
            </m:r>
            <m:f>
              <m:fPr>
                <m:ctrlPr>
                  <w:rPr>
                    <w:rFonts w:ascii="Cambria Math" w:hAnsi="Cambria Math"/>
                    <w:bCs/>
                    <w:i/>
                    <w:szCs w:val="24"/>
                  </w:rPr>
                </m:ctrlPr>
              </m:fPr>
              <m:num>
                <m:r>
                  <w:rPr>
                    <w:rFonts w:ascii="Cambria Math" w:hAnsi="Cambria Math"/>
                    <w:szCs w:val="24"/>
                  </w:rPr>
                  <m:t>To</m:t>
                </m:r>
              </m:num>
              <m:den>
                <m:r>
                  <w:rPr>
                    <w:rFonts w:ascii="Cambria Math" w:hAnsi="Cambria Math"/>
                    <w:szCs w:val="24"/>
                  </w:rPr>
                  <m:t>T</m:t>
                </m:r>
              </m:den>
            </m:f>
          </m:e>
        </m:d>
        <m:r>
          <w:rPr>
            <w:rFonts w:ascii="Cambria Math" w:hAnsi="Cambria Math"/>
            <w:szCs w:val="24"/>
          </w:rPr>
          <m:t>Q</m:t>
        </m:r>
      </m:oMath>
      <w:r>
        <w:rPr>
          <w:bCs/>
          <w:szCs w:val="24"/>
        </w:rPr>
        <w:t xml:space="preserve"> </w:t>
      </w:r>
      <w:r w:rsidR="009636D3">
        <w:rPr>
          <w:bCs/>
          <w:szCs w:val="24"/>
        </w:rPr>
        <w:tab/>
      </w:r>
      <w:r>
        <w:rPr>
          <w:bCs/>
          <w:szCs w:val="24"/>
        </w:rPr>
        <w:t>(</w:t>
      </w:r>
      <w:r w:rsidR="009B0DC9">
        <w:rPr>
          <w:bCs/>
          <w:szCs w:val="24"/>
        </w:rPr>
        <w:t>9</w:t>
      </w:r>
      <w:r>
        <w:rPr>
          <w:bCs/>
          <w:szCs w:val="24"/>
        </w:rPr>
        <w:t>)</w:t>
      </w:r>
    </w:p>
    <w:p w:rsidR="00866CEB" w:rsidRDefault="00866CEB" w:rsidP="00536479">
      <w:pPr>
        <w:spacing w:line="480" w:lineRule="auto"/>
        <w:jc w:val="both"/>
        <w:rPr>
          <w:bCs/>
          <w:szCs w:val="24"/>
        </w:rPr>
      </w:pPr>
      <w:r>
        <w:rPr>
          <w:bCs/>
          <w:szCs w:val="24"/>
        </w:rPr>
        <w:t xml:space="preserve">Work exergy is defined as the availability of the system to do actual work on the changing control volume against its surroundings. With respect to a piston-cylinder device, boundary work is the work required to move the piston against the boundary conditions and change the cylinder volume. The compression and expansion processes are assumed to be </w:t>
      </w:r>
      <w:r w:rsidR="0089738E">
        <w:rPr>
          <w:bCs/>
          <w:szCs w:val="24"/>
        </w:rPr>
        <w:t>polytrophic</w:t>
      </w:r>
      <w:r>
        <w:rPr>
          <w:bCs/>
          <w:szCs w:val="24"/>
        </w:rPr>
        <w:t xml:space="preserve"> and as a function of cylinder volume </w:t>
      </w:r>
      <w:r w:rsidR="009A5FA9">
        <w:t>[4]</w:t>
      </w:r>
      <w:r>
        <w:rPr>
          <w:bCs/>
          <w:szCs w:val="24"/>
        </w:rPr>
        <w:t>. Finally the exergy due to work can be given by:</w:t>
      </w:r>
    </w:p>
    <w:p w:rsidR="00866CEB" w:rsidRDefault="00866CEB" w:rsidP="00536479">
      <w:pPr>
        <w:spacing w:line="480" w:lineRule="auto"/>
        <w:rPr>
          <w:bCs/>
          <w:szCs w:val="24"/>
        </w:rPr>
      </w:pPr>
      <w:proofErr w:type="spellStart"/>
      <w:r w:rsidRPr="00072BC4">
        <w:rPr>
          <w:rFonts w:ascii="Cambria Math" w:hAnsi="Cambria Math"/>
          <w:bCs/>
          <w:szCs w:val="24"/>
        </w:rPr>
        <w:t>X</w:t>
      </w:r>
      <w:r w:rsidRPr="00072BC4">
        <w:rPr>
          <w:rFonts w:ascii="Cambria Math" w:hAnsi="Cambria Math"/>
          <w:bCs/>
          <w:szCs w:val="24"/>
          <w:vertAlign w:val="subscript"/>
        </w:rPr>
        <w:t>work</w:t>
      </w:r>
      <w:proofErr w:type="spellEnd"/>
      <w:r w:rsidRPr="00072BC4">
        <w:rPr>
          <w:rFonts w:ascii="Cambria Math" w:hAnsi="Cambria Math"/>
          <w:bCs/>
          <w:szCs w:val="24"/>
          <w:vertAlign w:val="subscript"/>
        </w:rPr>
        <w:t xml:space="preserve"> </w:t>
      </w:r>
      <w:r w:rsidRPr="00072BC4">
        <w:rPr>
          <w:rFonts w:ascii="Cambria Math" w:hAnsi="Cambria Math"/>
          <w:bCs/>
          <w:szCs w:val="24"/>
        </w:rPr>
        <w:t>=</w:t>
      </w:r>
      <w:r>
        <w:rPr>
          <w:bCs/>
          <w:szCs w:val="24"/>
        </w:rPr>
        <w:t xml:space="preserve"> </w:t>
      </w:r>
      <m:oMath>
        <m:d>
          <m:dPr>
            <m:begChr m:val="{"/>
            <m:endChr m:val=""/>
            <m:ctrlPr>
              <w:rPr>
                <w:rFonts w:ascii="Cambria Math" w:hAnsi="Cambria Math"/>
                <w:bCs/>
                <w:i/>
                <w:szCs w:val="24"/>
              </w:rPr>
            </m:ctrlPr>
          </m:dPr>
          <m:e>
            <m:eqArr>
              <m:eqArrPr>
                <m:ctrlPr>
                  <w:rPr>
                    <w:rFonts w:ascii="Cambria Math" w:hAnsi="Cambria Math"/>
                    <w:bCs/>
                    <w:i/>
                    <w:szCs w:val="24"/>
                  </w:rPr>
                </m:ctrlPr>
              </m:eqArrPr>
              <m:e>
                <m:r>
                  <w:rPr>
                    <w:rFonts w:ascii="Cambria Math" w:hAnsi="Cambria Math"/>
                    <w:szCs w:val="24"/>
                  </w:rPr>
                  <m:t>W-Wsurr (for boundary work)</m:t>
                </m:r>
              </m:e>
              <m:e>
                <m:r>
                  <w:rPr>
                    <w:rFonts w:ascii="Cambria Math" w:hAnsi="Cambria Math"/>
                    <w:szCs w:val="24"/>
                  </w:rPr>
                  <m:t xml:space="preserve">W          (for other form of work) </m:t>
                </m:r>
              </m:e>
            </m:eqArr>
          </m:e>
        </m:d>
      </m:oMath>
      <w:r>
        <w:rPr>
          <w:bCs/>
          <w:szCs w:val="24"/>
        </w:rPr>
        <w:t>(1</w:t>
      </w:r>
      <w:r w:rsidR="009B0DC9">
        <w:rPr>
          <w:bCs/>
          <w:szCs w:val="24"/>
        </w:rPr>
        <w:t>0</w:t>
      </w:r>
      <w:r>
        <w:rPr>
          <w:bCs/>
          <w:szCs w:val="24"/>
        </w:rPr>
        <w:t>)</w:t>
      </w:r>
    </w:p>
    <w:p w:rsidR="00866CEB" w:rsidRPr="00C86510" w:rsidRDefault="00866CEB" w:rsidP="00536479">
      <w:pPr>
        <w:spacing w:line="480" w:lineRule="auto"/>
        <w:rPr>
          <w:bCs/>
          <w:szCs w:val="24"/>
        </w:rPr>
      </w:pPr>
      <w:r>
        <w:rPr>
          <w:bCs/>
          <w:szCs w:val="24"/>
        </w:rPr>
        <w:t>Where</w:t>
      </w:r>
      <w:r w:rsidR="00E324CF">
        <w:rPr>
          <w:bCs/>
          <w:szCs w:val="24"/>
        </w:rPr>
        <w:t xml:space="preserve">, </w:t>
      </w:r>
      <w:proofErr w:type="spellStart"/>
      <w:r w:rsidRPr="00072BC4">
        <w:rPr>
          <w:rFonts w:ascii="Cambria Math" w:hAnsi="Cambria Math"/>
          <w:bCs/>
          <w:szCs w:val="24"/>
        </w:rPr>
        <w:t>W</w:t>
      </w:r>
      <w:r w:rsidRPr="00072BC4">
        <w:rPr>
          <w:rFonts w:ascii="Cambria Math" w:hAnsi="Cambria Math"/>
          <w:bCs/>
          <w:szCs w:val="24"/>
          <w:vertAlign w:val="subscript"/>
        </w:rPr>
        <w:t>surr</w:t>
      </w:r>
      <w:proofErr w:type="spellEnd"/>
      <w:r w:rsidRPr="00072BC4">
        <w:rPr>
          <w:rFonts w:ascii="Cambria Math" w:hAnsi="Cambria Math"/>
          <w:bCs/>
          <w:szCs w:val="24"/>
          <w:vertAlign w:val="subscript"/>
        </w:rPr>
        <w:t xml:space="preserve"> </w:t>
      </w:r>
      <w:r w:rsidRPr="00072BC4">
        <w:rPr>
          <w:rFonts w:ascii="Cambria Math" w:hAnsi="Cambria Math"/>
          <w:bCs/>
          <w:szCs w:val="24"/>
        </w:rPr>
        <w:t>= P</w:t>
      </w:r>
      <w:r w:rsidRPr="00072BC4">
        <w:rPr>
          <w:rFonts w:ascii="Cambria Math" w:hAnsi="Cambria Math"/>
          <w:bCs/>
          <w:szCs w:val="24"/>
          <w:vertAlign w:val="subscript"/>
        </w:rPr>
        <w:t xml:space="preserve">0 </w:t>
      </w:r>
      <w:r w:rsidRPr="00072BC4">
        <w:rPr>
          <w:rFonts w:ascii="Cambria Math" w:hAnsi="Cambria Math"/>
          <w:bCs/>
          <w:szCs w:val="24"/>
        </w:rPr>
        <w:t>(V</w:t>
      </w:r>
      <w:r w:rsidRPr="00072BC4">
        <w:rPr>
          <w:rFonts w:ascii="Cambria Math" w:hAnsi="Cambria Math"/>
          <w:bCs/>
          <w:szCs w:val="24"/>
          <w:vertAlign w:val="subscript"/>
        </w:rPr>
        <w:t xml:space="preserve">2 </w:t>
      </w:r>
      <w:r w:rsidRPr="00072BC4">
        <w:rPr>
          <w:rFonts w:ascii="Cambria Math" w:hAnsi="Cambria Math"/>
          <w:bCs/>
          <w:szCs w:val="24"/>
        </w:rPr>
        <w:t>– V</w:t>
      </w:r>
      <w:r w:rsidRPr="00072BC4">
        <w:rPr>
          <w:rFonts w:ascii="Cambria Math" w:hAnsi="Cambria Math"/>
          <w:bCs/>
          <w:szCs w:val="24"/>
          <w:vertAlign w:val="subscript"/>
        </w:rPr>
        <w:t>1</w:t>
      </w:r>
      <w:r w:rsidRPr="00072BC4">
        <w:rPr>
          <w:rFonts w:ascii="Cambria Math" w:hAnsi="Cambria Math"/>
          <w:bCs/>
          <w:szCs w:val="24"/>
        </w:rPr>
        <w:t>)</w:t>
      </w:r>
      <w:r w:rsidR="009636D3">
        <w:rPr>
          <w:bCs/>
          <w:szCs w:val="24"/>
        </w:rPr>
        <w:tab/>
      </w:r>
      <w:r>
        <w:rPr>
          <w:bCs/>
          <w:szCs w:val="24"/>
        </w:rPr>
        <w:t>(1</w:t>
      </w:r>
      <w:r w:rsidR="009B0DC9">
        <w:rPr>
          <w:bCs/>
          <w:szCs w:val="24"/>
        </w:rPr>
        <w:t>1</w:t>
      </w:r>
      <w:r>
        <w:rPr>
          <w:bCs/>
          <w:szCs w:val="24"/>
        </w:rPr>
        <w:t xml:space="preserve">) </w:t>
      </w:r>
    </w:p>
    <w:p w:rsidR="00866CEB" w:rsidRDefault="00866CEB" w:rsidP="00C76B30">
      <w:pPr>
        <w:spacing w:after="0" w:line="480" w:lineRule="auto"/>
        <w:rPr>
          <w:b/>
          <w:bCs/>
          <w:szCs w:val="24"/>
        </w:rPr>
      </w:pPr>
      <w:r>
        <w:rPr>
          <w:b/>
          <w:bCs/>
          <w:szCs w:val="24"/>
        </w:rPr>
        <w:t>2.</w:t>
      </w:r>
      <w:r w:rsidR="004E423A">
        <w:rPr>
          <w:b/>
          <w:bCs/>
          <w:szCs w:val="24"/>
        </w:rPr>
        <w:t>4</w:t>
      </w:r>
      <w:r>
        <w:rPr>
          <w:b/>
          <w:bCs/>
          <w:szCs w:val="24"/>
        </w:rPr>
        <w:t xml:space="preserve"> </w:t>
      </w:r>
      <w:r w:rsidRPr="005F3362">
        <w:rPr>
          <w:b/>
          <w:bCs/>
          <w:i/>
          <w:szCs w:val="24"/>
        </w:rPr>
        <w:t>Irreversibility</w:t>
      </w:r>
      <w:r w:rsidR="004E423A">
        <w:rPr>
          <w:b/>
          <w:bCs/>
          <w:i/>
          <w:szCs w:val="24"/>
        </w:rPr>
        <w:t xml:space="preserve"> (I)</w:t>
      </w:r>
    </w:p>
    <w:p w:rsidR="00866CEB" w:rsidRDefault="00866CEB" w:rsidP="00C76B30">
      <w:pPr>
        <w:spacing w:after="0" w:line="480" w:lineRule="auto"/>
        <w:jc w:val="both"/>
        <w:rPr>
          <w:bCs/>
          <w:szCs w:val="24"/>
        </w:rPr>
      </w:pPr>
      <w:r>
        <w:rPr>
          <w:bCs/>
          <w:szCs w:val="24"/>
        </w:rPr>
        <w:lastRenderedPageBreak/>
        <w:t xml:space="preserve">Any difference between the reversible work </w:t>
      </w:r>
      <w:proofErr w:type="spellStart"/>
      <w:r>
        <w:rPr>
          <w:bCs/>
          <w:szCs w:val="24"/>
        </w:rPr>
        <w:t>W</w:t>
      </w:r>
      <w:r>
        <w:rPr>
          <w:bCs/>
          <w:szCs w:val="24"/>
          <w:vertAlign w:val="subscript"/>
        </w:rPr>
        <w:t>rev</w:t>
      </w:r>
      <w:proofErr w:type="spellEnd"/>
      <w:r>
        <w:rPr>
          <w:bCs/>
          <w:szCs w:val="24"/>
        </w:rPr>
        <w:t xml:space="preserve"> and the useful work W</w:t>
      </w:r>
      <w:r>
        <w:rPr>
          <w:bCs/>
          <w:szCs w:val="24"/>
          <w:vertAlign w:val="subscript"/>
        </w:rPr>
        <w:t xml:space="preserve">u </w:t>
      </w:r>
      <w:r>
        <w:rPr>
          <w:bCs/>
          <w:szCs w:val="24"/>
        </w:rPr>
        <w:t xml:space="preserve">is due to the </w:t>
      </w:r>
      <w:r w:rsidR="00077ED6">
        <w:rPr>
          <w:bCs/>
          <w:szCs w:val="24"/>
        </w:rPr>
        <w:t>irreversibility</w:t>
      </w:r>
      <w:r>
        <w:rPr>
          <w:bCs/>
          <w:szCs w:val="24"/>
        </w:rPr>
        <w:t xml:space="preserve"> present during the process, and this difference is called irreversibility </w:t>
      </w:r>
      <w:r>
        <w:rPr>
          <w:bCs/>
          <w:i/>
          <w:szCs w:val="24"/>
        </w:rPr>
        <w:t>I.</w:t>
      </w:r>
      <w:r>
        <w:rPr>
          <w:bCs/>
          <w:szCs w:val="24"/>
        </w:rPr>
        <w:t xml:space="preserve"> It is expressed as</w:t>
      </w:r>
    </w:p>
    <w:p w:rsidR="00AB7FC9" w:rsidRDefault="00866CEB" w:rsidP="00AB7FC9">
      <w:pPr>
        <w:spacing w:line="480" w:lineRule="auto"/>
        <w:rPr>
          <w:bCs/>
          <w:szCs w:val="24"/>
        </w:rPr>
      </w:pPr>
      <w:r w:rsidRPr="00072BC4">
        <w:rPr>
          <w:rFonts w:ascii="Cambria Math" w:hAnsi="Cambria Math"/>
          <w:bCs/>
          <w:i/>
          <w:szCs w:val="24"/>
        </w:rPr>
        <w:t xml:space="preserve">I = </w:t>
      </w:r>
      <w:proofErr w:type="spellStart"/>
      <w:r w:rsidRPr="00072BC4">
        <w:rPr>
          <w:rFonts w:ascii="Cambria Math" w:hAnsi="Cambria Math"/>
          <w:bCs/>
          <w:szCs w:val="24"/>
        </w:rPr>
        <w:t>W</w:t>
      </w:r>
      <w:r w:rsidRPr="00072BC4">
        <w:rPr>
          <w:rFonts w:ascii="Cambria Math" w:hAnsi="Cambria Math"/>
          <w:bCs/>
          <w:szCs w:val="24"/>
          <w:vertAlign w:val="subscript"/>
        </w:rPr>
        <w:t>rev</w:t>
      </w:r>
      <w:proofErr w:type="gramStart"/>
      <w:r w:rsidRPr="00072BC4">
        <w:rPr>
          <w:rFonts w:ascii="Cambria Math" w:hAnsi="Cambria Math"/>
          <w:bCs/>
          <w:szCs w:val="24"/>
          <w:vertAlign w:val="subscript"/>
        </w:rPr>
        <w:t>,out</w:t>
      </w:r>
      <w:proofErr w:type="spellEnd"/>
      <w:proofErr w:type="gramEnd"/>
      <w:r w:rsidRPr="00072BC4">
        <w:rPr>
          <w:rFonts w:ascii="Cambria Math" w:hAnsi="Cambria Math"/>
          <w:bCs/>
          <w:szCs w:val="24"/>
          <w:vertAlign w:val="subscript"/>
        </w:rPr>
        <w:t xml:space="preserve"> </w:t>
      </w:r>
      <w:r w:rsidRPr="00072BC4">
        <w:rPr>
          <w:rFonts w:ascii="Cambria Math" w:hAnsi="Cambria Math"/>
          <w:bCs/>
          <w:szCs w:val="24"/>
        </w:rPr>
        <w:t xml:space="preserve">– </w:t>
      </w:r>
      <w:proofErr w:type="spellStart"/>
      <w:r w:rsidRPr="00072BC4">
        <w:rPr>
          <w:rFonts w:ascii="Cambria Math" w:hAnsi="Cambria Math"/>
          <w:bCs/>
          <w:szCs w:val="24"/>
        </w:rPr>
        <w:t>W</w:t>
      </w:r>
      <w:r w:rsidRPr="00072BC4">
        <w:rPr>
          <w:rFonts w:ascii="Cambria Math" w:hAnsi="Cambria Math"/>
          <w:bCs/>
          <w:szCs w:val="24"/>
          <w:vertAlign w:val="subscript"/>
        </w:rPr>
        <w:t>u,out</w:t>
      </w:r>
      <w:proofErr w:type="spellEnd"/>
      <w:r>
        <w:rPr>
          <w:bCs/>
          <w:szCs w:val="24"/>
        </w:rPr>
        <w:t xml:space="preserve"> </w:t>
      </w:r>
      <w:r w:rsidR="009636D3">
        <w:rPr>
          <w:bCs/>
          <w:szCs w:val="24"/>
        </w:rPr>
        <w:tab/>
      </w:r>
      <w:r>
        <w:rPr>
          <w:bCs/>
          <w:szCs w:val="24"/>
        </w:rPr>
        <w:t>(1</w:t>
      </w:r>
      <w:r w:rsidR="009B0DC9">
        <w:rPr>
          <w:bCs/>
          <w:szCs w:val="24"/>
        </w:rPr>
        <w:t>2</w:t>
      </w:r>
      <w:r>
        <w:rPr>
          <w:bCs/>
          <w:szCs w:val="24"/>
        </w:rPr>
        <w:t>)</w:t>
      </w:r>
    </w:p>
    <w:p w:rsidR="00B670C7" w:rsidRPr="00AB7FC9" w:rsidRDefault="00B670C7" w:rsidP="00E324CF">
      <w:pPr>
        <w:spacing w:line="480" w:lineRule="auto"/>
        <w:jc w:val="both"/>
        <w:rPr>
          <w:bCs/>
          <w:szCs w:val="24"/>
        </w:rPr>
      </w:pPr>
      <w:r w:rsidRPr="00B670C7">
        <w:rPr>
          <w:rFonts w:cs="Times New Roman"/>
        </w:rPr>
        <w:t>The amount of the availability that is destroyed increases for lower final temperatures. During the combustion process, the availability destroyed by combustion is about 18.9%, and the availability destroyed by t</w:t>
      </w:r>
      <w:r w:rsidR="009636D3">
        <w:rPr>
          <w:rFonts w:cs="Times New Roman"/>
        </w:rPr>
        <w:t>he heat transfer is about 12.0%</w:t>
      </w:r>
      <w:r w:rsidR="0089738E">
        <w:rPr>
          <w:rFonts w:cs="Times New Roman"/>
        </w:rPr>
        <w:t xml:space="preserve"> </w:t>
      </w:r>
      <w:r w:rsidR="009A5FA9">
        <w:rPr>
          <w:rFonts w:cs="Times New Roman"/>
        </w:rPr>
        <w:t>[2</w:t>
      </w:r>
      <w:r w:rsidR="00304C19">
        <w:rPr>
          <w:rFonts w:cs="Times New Roman"/>
        </w:rPr>
        <w:t>2</w:t>
      </w:r>
      <w:r w:rsidR="009A5FA9">
        <w:rPr>
          <w:rFonts w:cs="Times New Roman"/>
        </w:rPr>
        <w:t>]</w:t>
      </w:r>
      <w:r w:rsidRPr="00B670C7">
        <w:rPr>
          <w:rFonts w:cs="Times New Roman"/>
        </w:rPr>
        <w:t xml:space="preserve">. Soma </w:t>
      </w:r>
      <w:r w:rsidR="002B2023">
        <w:rPr>
          <w:rFonts w:cs="Times New Roman"/>
        </w:rPr>
        <w:t>and Dattab</w:t>
      </w:r>
      <w:r w:rsidR="0089738E">
        <w:rPr>
          <w:rFonts w:cs="Times New Roman"/>
        </w:rPr>
        <w:t xml:space="preserve"> </w:t>
      </w:r>
      <w:r w:rsidR="009A5FA9">
        <w:rPr>
          <w:rFonts w:cs="Times New Roman"/>
        </w:rPr>
        <w:t>[</w:t>
      </w:r>
      <w:r w:rsidR="00E5016A">
        <w:rPr>
          <w:rFonts w:cs="Times New Roman"/>
        </w:rPr>
        <w:t>13</w:t>
      </w:r>
      <w:r w:rsidR="009A5FA9">
        <w:rPr>
          <w:rFonts w:cs="Times New Roman"/>
        </w:rPr>
        <w:t>]</w:t>
      </w:r>
      <w:r w:rsidRPr="00B670C7">
        <w:rPr>
          <w:rFonts w:cs="Times New Roman"/>
        </w:rPr>
        <w:t xml:space="preserve"> has recognized that, in almost all situations, the major source of </w:t>
      </w:r>
      <w:r w:rsidR="002B2023" w:rsidRPr="00B670C7">
        <w:rPr>
          <w:rFonts w:cs="Times New Roman"/>
        </w:rPr>
        <w:t>irreversibility</w:t>
      </w:r>
      <w:r w:rsidRPr="00B670C7">
        <w:rPr>
          <w:rFonts w:cs="Times New Roman"/>
        </w:rPr>
        <w:t xml:space="preserve"> is the internal thermal energy exchange associated with high temperature gradients caused by heat release in combustion reactions. The primary way of keeping the exergy destruction in a combustion process within a reasonable limit is to reduce the irreversibility in heat conduction through proper control of physical processes and chemical reactions resulting in a high value of flame temperature but lower values of temperature gradients within the system. </w:t>
      </w:r>
    </w:p>
    <w:p w:rsidR="00866CEB" w:rsidRPr="003C6606" w:rsidRDefault="00866CEB" w:rsidP="00C76B30">
      <w:pPr>
        <w:spacing w:after="0" w:line="480" w:lineRule="auto"/>
        <w:rPr>
          <w:b/>
          <w:szCs w:val="24"/>
        </w:rPr>
      </w:pPr>
      <w:r>
        <w:rPr>
          <w:b/>
          <w:szCs w:val="24"/>
        </w:rPr>
        <w:t>2.</w:t>
      </w:r>
      <w:r w:rsidR="004E423A">
        <w:rPr>
          <w:b/>
          <w:szCs w:val="24"/>
        </w:rPr>
        <w:t>5</w:t>
      </w:r>
      <w:r>
        <w:rPr>
          <w:b/>
          <w:szCs w:val="24"/>
        </w:rPr>
        <w:t xml:space="preserve"> </w:t>
      </w:r>
      <w:r w:rsidRPr="005F3362">
        <w:rPr>
          <w:b/>
          <w:i/>
          <w:szCs w:val="24"/>
        </w:rPr>
        <w:t>First and 2nd Law Efficiency</w:t>
      </w:r>
    </w:p>
    <w:p w:rsidR="00866CEB" w:rsidRPr="003A5EC8" w:rsidRDefault="00866CEB" w:rsidP="00C76B30">
      <w:pPr>
        <w:spacing w:after="0" w:line="480" w:lineRule="auto"/>
        <w:jc w:val="both"/>
        <w:rPr>
          <w:szCs w:val="24"/>
        </w:rPr>
      </w:pPr>
      <w:r>
        <w:rPr>
          <w:szCs w:val="24"/>
        </w:rPr>
        <w:t>First Law efficiency is a measure of the performance of a heat engine according to the fraction of the heat input that is converted to net work output. The 1</w:t>
      </w:r>
      <w:r w:rsidRPr="00052871">
        <w:rPr>
          <w:szCs w:val="24"/>
          <w:vertAlign w:val="superscript"/>
        </w:rPr>
        <w:t>st</w:t>
      </w:r>
      <w:r>
        <w:rPr>
          <w:szCs w:val="24"/>
        </w:rPr>
        <w:t xml:space="preserve"> Law efficiency of an engine can be expressed as </w:t>
      </w:r>
      <w:r w:rsidR="009A5FA9">
        <w:t>[4]</w:t>
      </w:r>
    </w:p>
    <w:p w:rsidR="00866CEB" w:rsidRDefault="006C166F" w:rsidP="00536479">
      <w:pPr>
        <w:spacing w:line="480" w:lineRule="auto"/>
        <w:rPr>
          <w:szCs w:val="24"/>
        </w:rPr>
      </w:pPr>
      <m:oMath>
        <m:sSub>
          <m:sSubPr>
            <m:ctrlPr>
              <w:rPr>
                <w:rFonts w:ascii="Cambria Math" w:hAnsi="Cambria Math"/>
                <w:i/>
                <w:szCs w:val="24"/>
              </w:rPr>
            </m:ctrlPr>
          </m:sSubPr>
          <m:e>
            <m:r>
              <w:rPr>
                <w:rFonts w:ascii="Cambria Math" w:hAnsi="Cambria Math"/>
                <w:szCs w:val="24"/>
              </w:rPr>
              <m:t>η</m:t>
            </m:r>
          </m:e>
          <m:sub>
            <m:r>
              <w:rPr>
                <w:rFonts w:ascii="Cambria Math" w:hAnsi="Cambria Math"/>
                <w:szCs w:val="24"/>
              </w:rPr>
              <m:t>th</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net,out</m:t>
                </m:r>
              </m:sub>
            </m:sSub>
          </m:num>
          <m:den>
            <m:sSub>
              <m:sSubPr>
                <m:ctrlPr>
                  <w:rPr>
                    <w:rFonts w:ascii="Cambria Math" w:hAnsi="Cambria Math"/>
                    <w:i/>
                    <w:szCs w:val="24"/>
                  </w:rPr>
                </m:ctrlPr>
              </m:sSubPr>
              <m:e>
                <m:r>
                  <w:rPr>
                    <w:rFonts w:ascii="Cambria Math" w:hAnsi="Cambria Math"/>
                    <w:szCs w:val="24"/>
                  </w:rPr>
                  <m:t>Q</m:t>
                </m:r>
              </m:e>
              <m:sub>
                <m:r>
                  <w:rPr>
                    <w:rFonts w:ascii="Cambria Math" w:hAnsi="Cambria Math"/>
                    <w:szCs w:val="24"/>
                  </w:rPr>
                  <m:t>in</m:t>
                </m:r>
              </m:sub>
            </m:sSub>
          </m:den>
        </m:f>
      </m:oMath>
      <w:r w:rsidR="009636D3">
        <w:rPr>
          <w:szCs w:val="24"/>
        </w:rPr>
        <w:tab/>
      </w:r>
      <w:r w:rsidR="00866CEB">
        <w:rPr>
          <w:szCs w:val="24"/>
        </w:rPr>
        <w:t>(1</w:t>
      </w:r>
      <w:r w:rsidR="009B0DC9">
        <w:rPr>
          <w:szCs w:val="24"/>
        </w:rPr>
        <w:t>3</w:t>
      </w:r>
      <w:r w:rsidR="00866CEB">
        <w:rPr>
          <w:szCs w:val="24"/>
        </w:rPr>
        <w:t>)</w:t>
      </w:r>
    </w:p>
    <w:p w:rsidR="00866CEB" w:rsidRPr="00D9515C" w:rsidRDefault="00866CEB" w:rsidP="00536479">
      <w:pPr>
        <w:spacing w:line="480" w:lineRule="auto"/>
        <w:rPr>
          <w:bCs/>
          <w:szCs w:val="24"/>
        </w:rPr>
      </w:pPr>
      <w:r>
        <w:rPr>
          <w:szCs w:val="24"/>
        </w:rPr>
        <w:t>Or</w:t>
      </w:r>
      <w:r w:rsidR="00110FC2">
        <w:rPr>
          <w:szCs w:val="24"/>
        </w:rPr>
        <w:t>, t</w:t>
      </w:r>
      <w:r>
        <w:rPr>
          <w:szCs w:val="24"/>
        </w:rPr>
        <w:t xml:space="preserve">hermal efficiency of the Otto cycle at WOT can be determine by </w:t>
      </w:r>
      <w:r w:rsidR="00E5016A">
        <w:rPr>
          <w:bCs/>
          <w:szCs w:val="24"/>
        </w:rPr>
        <w:t>[19]</w:t>
      </w:r>
    </w:p>
    <w:p w:rsidR="00CC400B" w:rsidRDefault="006C166F" w:rsidP="00CC400B">
      <w:pPr>
        <w:spacing w:line="480" w:lineRule="auto"/>
        <w:rPr>
          <w:szCs w:val="24"/>
        </w:rPr>
      </w:pPr>
      <m:oMath>
        <m:sSub>
          <m:sSubPr>
            <m:ctrlPr>
              <w:rPr>
                <w:rFonts w:ascii="Cambria Math" w:hAnsi="Cambria Math"/>
                <w:i/>
                <w:szCs w:val="24"/>
              </w:rPr>
            </m:ctrlPr>
          </m:sSubPr>
          <m:e>
            <m:r>
              <w:rPr>
                <w:rFonts w:ascii="Cambria Math" w:hAnsi="Cambria Math"/>
                <w:szCs w:val="24"/>
              </w:rPr>
              <m:t>η</m:t>
            </m:r>
          </m:e>
          <m:sub>
            <m:r>
              <w:rPr>
                <w:rFonts w:ascii="Cambria Math" w:hAnsi="Cambria Math"/>
                <w:szCs w:val="24"/>
              </w:rPr>
              <m:t>th,Otto</m:t>
            </m:r>
          </m:sub>
        </m:sSub>
        <m:r>
          <w:rPr>
            <w:rFonts w:ascii="Cambria Math" w:hAnsi="Cambria Math"/>
            <w:szCs w:val="24"/>
          </w:rPr>
          <m:t>=1-</m:t>
        </m:r>
        <m:f>
          <m:fPr>
            <m:ctrlPr>
              <w:rPr>
                <w:rFonts w:ascii="Cambria Math" w:hAnsi="Cambria Math"/>
                <w:i/>
                <w:szCs w:val="24"/>
              </w:rPr>
            </m:ctrlPr>
          </m:fPr>
          <m:num>
            <m:r>
              <w:rPr>
                <w:rFonts w:ascii="Cambria Math" w:hAnsi="Cambria Math"/>
                <w:szCs w:val="24"/>
              </w:rPr>
              <m:t>1</m:t>
            </m:r>
          </m:num>
          <m:den>
            <m:sSup>
              <m:sSupPr>
                <m:ctrlPr>
                  <w:rPr>
                    <w:rFonts w:ascii="Cambria Math" w:hAnsi="Cambria Math"/>
                    <w:i/>
                    <w:szCs w:val="24"/>
                  </w:rPr>
                </m:ctrlPr>
              </m:sSupPr>
              <m:e>
                <m:sSub>
                  <m:sSubPr>
                    <m:ctrlPr>
                      <w:rPr>
                        <w:rFonts w:ascii="Cambria Math" w:hAnsi="Cambria Math"/>
                        <w:i/>
                        <w:szCs w:val="24"/>
                      </w:rPr>
                    </m:ctrlPr>
                  </m:sSubPr>
                  <m:e>
                    <m:r>
                      <w:rPr>
                        <w:rFonts w:ascii="Cambria Math" w:hAnsi="Cambria Math"/>
                        <w:szCs w:val="24"/>
                      </w:rPr>
                      <m:t>r</m:t>
                    </m:r>
                  </m:e>
                  <m:sub>
                    <m:r>
                      <w:rPr>
                        <w:rFonts w:ascii="Cambria Math" w:hAnsi="Cambria Math"/>
                        <w:szCs w:val="24"/>
                      </w:rPr>
                      <m:t>c</m:t>
                    </m:r>
                  </m:sub>
                </m:sSub>
              </m:e>
              <m:sup>
                <m:r>
                  <w:rPr>
                    <w:rFonts w:ascii="Cambria Math" w:hAnsi="Cambria Math"/>
                    <w:szCs w:val="24"/>
                  </w:rPr>
                  <m:t>k-1</m:t>
                </m:r>
              </m:sup>
            </m:sSup>
          </m:den>
        </m:f>
      </m:oMath>
      <w:r w:rsidR="009636D3">
        <w:rPr>
          <w:szCs w:val="24"/>
        </w:rPr>
        <w:tab/>
      </w:r>
      <w:r w:rsidR="00866CEB">
        <w:rPr>
          <w:szCs w:val="24"/>
        </w:rPr>
        <w:t>(</w:t>
      </w:r>
      <w:r w:rsidR="00A15F2C">
        <w:rPr>
          <w:szCs w:val="24"/>
        </w:rPr>
        <w:t>1</w:t>
      </w:r>
      <w:r w:rsidR="009B0DC9">
        <w:rPr>
          <w:szCs w:val="24"/>
        </w:rPr>
        <w:t>4</w:t>
      </w:r>
      <w:r w:rsidR="00866CEB">
        <w:rPr>
          <w:szCs w:val="24"/>
        </w:rPr>
        <w:t>)</w:t>
      </w:r>
    </w:p>
    <w:p w:rsidR="00866CEB" w:rsidRPr="00CC400B" w:rsidRDefault="00866CEB" w:rsidP="00077ED6">
      <w:pPr>
        <w:spacing w:line="480" w:lineRule="auto"/>
        <w:jc w:val="both"/>
        <w:rPr>
          <w:szCs w:val="24"/>
        </w:rPr>
      </w:pPr>
      <w:r w:rsidRPr="00866CEB">
        <w:rPr>
          <w:rFonts w:cs="Times New Roman"/>
          <w:szCs w:val="24"/>
        </w:rPr>
        <w:lastRenderedPageBreak/>
        <w:t xml:space="preserve">Second-law efficiency </w:t>
      </w:r>
      <w:proofErr w:type="spellStart"/>
      <w:r w:rsidRPr="00866CEB">
        <w:rPr>
          <w:rFonts w:cs="Times New Roman"/>
          <w:szCs w:val="24"/>
        </w:rPr>
        <w:t>η</w:t>
      </w:r>
      <w:r w:rsidRPr="00866CEB">
        <w:rPr>
          <w:rFonts w:cs="Times New Roman"/>
          <w:szCs w:val="24"/>
          <w:vertAlign w:val="subscript"/>
        </w:rPr>
        <w:t>II</w:t>
      </w:r>
      <w:proofErr w:type="spellEnd"/>
      <w:r w:rsidRPr="00866CEB">
        <w:rPr>
          <w:rFonts w:cs="Times New Roman"/>
          <w:szCs w:val="24"/>
          <w:vertAlign w:val="subscript"/>
        </w:rPr>
        <w:t xml:space="preserve"> </w:t>
      </w:r>
      <w:r w:rsidRPr="00866CEB">
        <w:rPr>
          <w:rFonts w:cs="Times New Roman"/>
          <w:szCs w:val="24"/>
        </w:rPr>
        <w:t xml:space="preserve">is defined as the ratio of the actual thermal efficiency to the maximum possible (reversible) thermal efficiency under the same condition </w:t>
      </w:r>
      <w:r w:rsidR="009A5FA9">
        <w:rPr>
          <w:rFonts w:cs="Times New Roman"/>
        </w:rPr>
        <w:t>[4]</w:t>
      </w:r>
      <w:r w:rsidRPr="00866CEB">
        <w:rPr>
          <w:rFonts w:cs="Times New Roman"/>
        </w:rPr>
        <w:t xml:space="preserve">. From irreversibility </w:t>
      </w:r>
      <w:r w:rsidR="009B0DC9">
        <w:rPr>
          <w:rFonts w:cs="Times New Roman"/>
        </w:rPr>
        <w:t>Eq. (</w:t>
      </w:r>
      <w:r w:rsidRPr="00866CEB">
        <w:rPr>
          <w:rFonts w:cs="Times New Roman"/>
        </w:rPr>
        <w:t>1</w:t>
      </w:r>
      <w:r w:rsidR="009B0DC9">
        <w:rPr>
          <w:rFonts w:cs="Times New Roman"/>
        </w:rPr>
        <w:t>2</w:t>
      </w:r>
      <w:r w:rsidRPr="00866CEB">
        <w:rPr>
          <w:rFonts w:cs="Times New Roman"/>
        </w:rPr>
        <w:t>), the second-law efficiency can be expressed as the ratio of the useful work output and the maximum possible (reversible) work output:</w:t>
      </w:r>
    </w:p>
    <w:p w:rsidR="00866CEB" w:rsidRDefault="006C166F" w:rsidP="00536479">
      <w:pPr>
        <w:spacing w:line="480" w:lineRule="auto"/>
      </w:pPr>
      <m:oMath>
        <m:sSub>
          <m:sSubPr>
            <m:ctrlPr>
              <w:rPr>
                <w:rFonts w:ascii="Cambria Math" w:hAnsi="Cambria Math"/>
                <w:i/>
              </w:rPr>
            </m:ctrlPr>
          </m:sSubPr>
          <m:e>
            <m:r>
              <w:rPr>
                <w:rFonts w:ascii="Cambria Math" w:hAnsi="Cambria Math"/>
              </w:rPr>
              <m:t>η</m:t>
            </m:r>
          </m:e>
          <m:sub>
            <m:r>
              <w:rPr>
                <w:rFonts w:ascii="Cambria Math" w:hAnsi="Cambria Math"/>
              </w:rPr>
              <m:t>II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u</m:t>
                </m:r>
              </m:sub>
            </m:sSub>
          </m:num>
          <m:den>
            <m:sSub>
              <m:sSubPr>
                <m:ctrlPr>
                  <w:rPr>
                    <w:rFonts w:ascii="Cambria Math" w:hAnsi="Cambria Math"/>
                    <w:i/>
                  </w:rPr>
                </m:ctrlPr>
              </m:sSubPr>
              <m:e>
                <m:r>
                  <w:rPr>
                    <w:rFonts w:ascii="Cambria Math" w:hAnsi="Cambria Math"/>
                  </w:rPr>
                  <m:t>W</m:t>
                </m:r>
              </m:e>
              <m:sub>
                <m:r>
                  <w:rPr>
                    <w:rFonts w:ascii="Cambria Math" w:hAnsi="Cambria Math"/>
                  </w:rPr>
                  <m:t>rev</m:t>
                </m:r>
              </m:sub>
            </m:sSub>
          </m:den>
        </m:f>
      </m:oMath>
      <w:r w:rsidR="009636D3">
        <w:tab/>
      </w:r>
      <w:r w:rsidR="00866CEB">
        <w:t>(</w:t>
      </w:r>
      <w:r w:rsidR="00A15F2C">
        <w:t>1</w:t>
      </w:r>
      <w:r w:rsidR="009B0DC9">
        <w:t>5</w:t>
      </w:r>
      <w:r w:rsidR="00866CEB">
        <w:t>)</w:t>
      </w:r>
    </w:p>
    <w:p w:rsidR="00B20CBA" w:rsidRPr="009D157A" w:rsidRDefault="00866CEB" w:rsidP="00536479">
      <w:pPr>
        <w:spacing w:line="480" w:lineRule="auto"/>
        <w:sectPr w:rsidR="00B20CBA" w:rsidRPr="009D157A" w:rsidSect="00536479">
          <w:type w:val="continuous"/>
          <w:pgSz w:w="12240" w:h="15840"/>
          <w:pgMar w:top="1440" w:right="1440" w:bottom="1440" w:left="1440" w:header="720" w:footer="720" w:gutter="0"/>
          <w:cols w:space="720"/>
          <w:docGrid w:linePitch="360"/>
        </w:sectPr>
      </w:pPr>
      <w:r>
        <w:t xml:space="preserve">Based on the above models, the first and second law efficiency can be calculated </w:t>
      </w:r>
      <w:r w:rsidR="000F79DC">
        <w:t xml:space="preserve">and graphed for </w:t>
      </w:r>
      <w:r w:rsidR="00EB77A0">
        <w:t>alternative</w:t>
      </w:r>
      <w:r w:rsidR="000F79DC">
        <w:t xml:space="preserve"> and gasoline fuelled engines</w:t>
      </w:r>
      <w:r w:rsidR="009D157A">
        <w:t>.</w:t>
      </w:r>
    </w:p>
    <w:p w:rsidR="00B670C7" w:rsidRDefault="007F7E59" w:rsidP="000B5D11">
      <w:pPr>
        <w:pStyle w:val="NoSpacing"/>
        <w:numPr>
          <w:ilvl w:val="0"/>
          <w:numId w:val="2"/>
        </w:numPr>
        <w:rPr>
          <w:rFonts w:cs="Times New Roman"/>
          <w:b/>
        </w:rPr>
      </w:pPr>
      <w:r w:rsidRPr="007F7E59">
        <w:rPr>
          <w:rFonts w:cs="Times New Roman"/>
          <w:b/>
        </w:rPr>
        <w:lastRenderedPageBreak/>
        <w:t xml:space="preserve">Results and </w:t>
      </w:r>
      <w:r w:rsidR="00874D3E">
        <w:rPr>
          <w:rFonts w:cs="Times New Roman"/>
          <w:b/>
        </w:rPr>
        <w:t>D</w:t>
      </w:r>
      <w:r w:rsidRPr="007F7E59">
        <w:rPr>
          <w:rFonts w:cs="Times New Roman"/>
          <w:b/>
        </w:rPr>
        <w:t>iscussion</w:t>
      </w:r>
    </w:p>
    <w:p w:rsidR="00D3420E" w:rsidRDefault="00D3420E" w:rsidP="00D3420E">
      <w:pPr>
        <w:pStyle w:val="NoSpacing"/>
        <w:ind w:left="360"/>
        <w:rPr>
          <w:rFonts w:cs="Times New Roman"/>
          <w:b/>
        </w:rPr>
      </w:pPr>
    </w:p>
    <w:p w:rsidR="009D157A" w:rsidRDefault="009D157A" w:rsidP="000B5D11">
      <w:pPr>
        <w:rPr>
          <w:b/>
        </w:rPr>
      </w:pPr>
    </w:p>
    <w:p w:rsidR="00536479" w:rsidRDefault="00536479" w:rsidP="000B5D11">
      <w:pPr>
        <w:rPr>
          <w:b/>
        </w:rPr>
        <w:sectPr w:rsidR="00536479" w:rsidSect="009636D3">
          <w:type w:val="continuous"/>
          <w:pgSz w:w="12240" w:h="15840"/>
          <w:pgMar w:top="1440" w:right="1440" w:bottom="1440" w:left="1440" w:header="720" w:footer="720" w:gutter="0"/>
          <w:cols w:num="2" w:space="720"/>
          <w:docGrid w:linePitch="360"/>
        </w:sectPr>
      </w:pPr>
    </w:p>
    <w:p w:rsidR="000B5D11" w:rsidRDefault="000B5D11" w:rsidP="00110FC2">
      <w:pPr>
        <w:spacing w:after="0" w:line="480" w:lineRule="auto"/>
        <w:rPr>
          <w:b/>
          <w:bCs/>
          <w:szCs w:val="24"/>
        </w:rPr>
      </w:pPr>
      <w:r>
        <w:rPr>
          <w:b/>
        </w:rPr>
        <w:lastRenderedPageBreak/>
        <w:t>3.</w:t>
      </w:r>
      <w:r w:rsidR="009B0DC9">
        <w:rPr>
          <w:b/>
        </w:rPr>
        <w:t>1</w:t>
      </w:r>
      <w:r>
        <w:rPr>
          <w:b/>
        </w:rPr>
        <w:t xml:space="preserve"> </w:t>
      </w:r>
      <w:r w:rsidRPr="005F3362">
        <w:rPr>
          <w:b/>
          <w:bCs/>
          <w:i/>
          <w:szCs w:val="24"/>
        </w:rPr>
        <w:t>Horsepower</w:t>
      </w:r>
      <w:r w:rsidR="00D75681">
        <w:rPr>
          <w:b/>
          <w:bCs/>
          <w:i/>
          <w:szCs w:val="24"/>
        </w:rPr>
        <w:t xml:space="preserve"> and Torque</w:t>
      </w:r>
    </w:p>
    <w:p w:rsidR="00A945E6" w:rsidRDefault="009A58C7" w:rsidP="00110FC2">
      <w:pPr>
        <w:spacing w:after="0" w:line="480" w:lineRule="auto"/>
        <w:jc w:val="both"/>
      </w:pPr>
      <w:r>
        <w:t xml:space="preserve">Fig </w:t>
      </w:r>
      <w:r w:rsidR="009B0DC9">
        <w:t>2</w:t>
      </w:r>
      <w:r>
        <w:t xml:space="preserve"> </w:t>
      </w:r>
      <w:r w:rsidR="00A945E6" w:rsidRPr="00A945E6">
        <w:t>illustrate</w:t>
      </w:r>
      <w:r w:rsidR="00AC3D52">
        <w:t>s</w:t>
      </w:r>
      <w:r w:rsidR="00A945E6" w:rsidRPr="00A945E6">
        <w:t xml:space="preserve"> that alternative fuels has higher power output compared to gasoline. The results are relatively consis</w:t>
      </w:r>
      <w:r w:rsidR="0089738E">
        <w:t xml:space="preserve">tent with report from </w:t>
      </w:r>
      <w:proofErr w:type="spellStart"/>
      <w:r w:rsidR="004E423A">
        <w:t>Pourkhesalian</w:t>
      </w:r>
      <w:proofErr w:type="spellEnd"/>
      <w:r w:rsidR="004E423A">
        <w:t xml:space="preserve"> et al. [23]</w:t>
      </w:r>
      <w:r w:rsidR="004E423A" w:rsidRPr="00A945E6">
        <w:t xml:space="preserve"> for LPG</w:t>
      </w:r>
      <w:r w:rsidR="004E423A">
        <w:t xml:space="preserve">, </w:t>
      </w:r>
      <w:r w:rsidR="0089738E">
        <w:t>Sorensen [</w:t>
      </w:r>
      <w:r w:rsidR="009A5FA9">
        <w:t>2</w:t>
      </w:r>
      <w:r w:rsidR="00304C19">
        <w:t>4</w:t>
      </w:r>
      <w:r w:rsidR="009A5FA9">
        <w:t>]</w:t>
      </w:r>
      <w:r w:rsidR="008948B7">
        <w:t xml:space="preserve"> for hydrogen, Szwaja et al.</w:t>
      </w:r>
      <w:r w:rsidR="0089738E">
        <w:t xml:space="preserve"> [</w:t>
      </w:r>
      <w:r w:rsidR="009A5FA9">
        <w:t>2</w:t>
      </w:r>
      <w:r w:rsidR="00304C19">
        <w:t>5</w:t>
      </w:r>
      <w:r w:rsidR="009A5FA9">
        <w:t>]</w:t>
      </w:r>
      <w:r w:rsidR="00A945E6" w:rsidRPr="00A945E6">
        <w:t xml:space="preserve"> for a</w:t>
      </w:r>
      <w:r w:rsidR="0089738E">
        <w:t xml:space="preserve">lcohols, </w:t>
      </w:r>
      <w:proofErr w:type="spellStart"/>
      <w:r w:rsidR="00304C19">
        <w:t>Hollnagel</w:t>
      </w:r>
      <w:proofErr w:type="spellEnd"/>
      <w:r w:rsidR="00304C19">
        <w:t xml:space="preserve"> et al.</w:t>
      </w:r>
      <w:r w:rsidR="00E6024A">
        <w:t xml:space="preserve"> </w:t>
      </w:r>
      <w:r w:rsidR="00304C19">
        <w:t>[26</w:t>
      </w:r>
      <w:r w:rsidR="005034AC">
        <w:t>]</w:t>
      </w:r>
      <w:r w:rsidR="00A945E6" w:rsidRPr="00A945E6">
        <w:t xml:space="preserve"> for CNG</w:t>
      </w:r>
      <w:r w:rsidR="004E423A">
        <w:t xml:space="preserve"> and </w:t>
      </w:r>
      <w:proofErr w:type="spellStart"/>
      <w:r w:rsidR="0089738E">
        <w:t>Jahirul</w:t>
      </w:r>
      <w:proofErr w:type="spellEnd"/>
      <w:r w:rsidR="0089738E">
        <w:t xml:space="preserve"> et al. </w:t>
      </w:r>
      <w:r w:rsidR="009A5FA9">
        <w:t>[</w:t>
      </w:r>
      <w:r w:rsidR="00304C19">
        <w:t>27</w:t>
      </w:r>
      <w:r w:rsidR="009A5FA9">
        <w:t>]</w:t>
      </w:r>
      <w:r w:rsidR="00A056CB">
        <w:t xml:space="preserve"> for CNG</w:t>
      </w:r>
      <w:r w:rsidR="00A945E6" w:rsidRPr="00A945E6">
        <w:t xml:space="preserve"> which also indicate that alternative fuels can have higher power output than gasoline. </w:t>
      </w:r>
    </w:p>
    <w:p w:rsidR="00D75681" w:rsidRPr="00D75681" w:rsidRDefault="00D75681" w:rsidP="00D75681">
      <w:pPr>
        <w:spacing w:before="100" w:beforeAutospacing="1"/>
        <w:jc w:val="center"/>
        <w:rPr>
          <w:rFonts w:cs="Times New Roman"/>
          <w:b/>
        </w:rPr>
      </w:pPr>
      <w:r w:rsidRPr="00D75681">
        <w:rPr>
          <w:rFonts w:cs="Times New Roman"/>
          <w:b/>
        </w:rPr>
        <w:t xml:space="preserve">Fig </w:t>
      </w:r>
      <w:r w:rsidR="009B0DC9">
        <w:rPr>
          <w:rFonts w:cs="Times New Roman"/>
          <w:b/>
        </w:rPr>
        <w:t>2</w:t>
      </w:r>
      <w:r w:rsidRPr="00D75681">
        <w:rPr>
          <w:rFonts w:cs="Times New Roman"/>
          <w:b/>
        </w:rPr>
        <w:t>: Comparison of horsepower (hp) and torque (N. m) of different fuels</w:t>
      </w:r>
    </w:p>
    <w:p w:rsidR="00F87092" w:rsidRDefault="0057377F" w:rsidP="00536479">
      <w:pPr>
        <w:spacing w:line="480" w:lineRule="auto"/>
        <w:jc w:val="both"/>
      </w:pPr>
      <w:r w:rsidRPr="0057377F">
        <w:t xml:space="preserve">Higher horsepower also means that the torque will be higher or vice versa. Fig </w:t>
      </w:r>
      <w:r w:rsidR="009B0DC9">
        <w:t>2</w:t>
      </w:r>
      <w:r>
        <w:t xml:space="preserve"> </w:t>
      </w:r>
      <w:r w:rsidRPr="0057377F">
        <w:t>show</w:t>
      </w:r>
      <w:r w:rsidR="00E6024A">
        <w:t>s</w:t>
      </w:r>
      <w:r w:rsidRPr="0057377F">
        <w:t xml:space="preserve"> that</w:t>
      </w:r>
      <w:r>
        <w:t>,</w:t>
      </w:r>
      <w:r w:rsidRPr="0057377F">
        <w:t xml:space="preserve"> torque of alternative fuelled engines are higher compared to gasoline fuelled en</w:t>
      </w:r>
      <w:r w:rsidR="0089738E">
        <w:t xml:space="preserve">gine. Higher compression ratio </w:t>
      </w:r>
      <w:r w:rsidR="009A5FA9">
        <w:t>[1</w:t>
      </w:r>
      <w:r w:rsidR="00B717CE">
        <w:t>4</w:t>
      </w:r>
      <w:r w:rsidR="009A5FA9">
        <w:t>]</w:t>
      </w:r>
      <w:r w:rsidRPr="0057377F">
        <w:t xml:space="preserve"> and higher pressure due to combustion of hydrogen fuelled engine are the major factors for the higher torque of hydrogen engine. </w:t>
      </w:r>
    </w:p>
    <w:p w:rsidR="0057377F" w:rsidRDefault="0089738E" w:rsidP="00536479">
      <w:pPr>
        <w:spacing w:line="480" w:lineRule="auto"/>
        <w:jc w:val="both"/>
      </w:pPr>
      <w:proofErr w:type="spellStart"/>
      <w:r>
        <w:t>Yamin</w:t>
      </w:r>
      <w:proofErr w:type="spellEnd"/>
      <w:r>
        <w:t xml:space="preserve"> &amp; </w:t>
      </w:r>
      <w:proofErr w:type="spellStart"/>
      <w:r>
        <w:t>Badral</w:t>
      </w:r>
      <w:proofErr w:type="spellEnd"/>
      <w:r>
        <w:t xml:space="preserve"> </w:t>
      </w:r>
      <w:r w:rsidR="009A5FA9">
        <w:t>[</w:t>
      </w:r>
      <w:r w:rsidR="00304C19">
        <w:t>28</w:t>
      </w:r>
      <w:r w:rsidR="009A5FA9">
        <w:t>]</w:t>
      </w:r>
      <w:r w:rsidR="0057377F" w:rsidRPr="0057377F">
        <w:t xml:space="preserve"> states that engines run on LPG tend to produce 3-5% less power than gasoline. However, by offsetting the heat in the inlet manifold, volumetric efficiency of LPG will rise up to 8% and increased the engine power output. </w:t>
      </w:r>
      <w:proofErr w:type="spellStart"/>
      <w:r w:rsidR="0057377F" w:rsidRPr="0057377F">
        <w:t>Rovai</w:t>
      </w:r>
      <w:proofErr w:type="spellEnd"/>
      <w:r w:rsidR="0057377F" w:rsidRPr="0057377F">
        <w:t xml:space="preserve"> et al.</w:t>
      </w:r>
      <w:r w:rsidR="00E6024A">
        <w:t xml:space="preserve"> </w:t>
      </w:r>
      <w:r w:rsidR="009A5FA9">
        <w:t>[</w:t>
      </w:r>
      <w:r w:rsidR="00304C19">
        <w:t>29</w:t>
      </w:r>
      <w:r w:rsidR="009A5FA9">
        <w:t>]</w:t>
      </w:r>
      <w:r w:rsidR="0057377F" w:rsidRPr="0057377F">
        <w:t xml:space="preserve">, states that ethanol has </w:t>
      </w:r>
      <w:r w:rsidR="0057377F" w:rsidRPr="0057377F">
        <w:lastRenderedPageBreak/>
        <w:t xml:space="preserve">higher volumetric efficiency and torque because of ethanol evaporation decreases the air intake temperature. </w:t>
      </w:r>
    </w:p>
    <w:p w:rsidR="000B5D11" w:rsidRPr="005F3362" w:rsidRDefault="000B5D11" w:rsidP="00110FC2">
      <w:pPr>
        <w:spacing w:after="0" w:line="480" w:lineRule="auto"/>
        <w:rPr>
          <w:b/>
          <w:i/>
        </w:rPr>
      </w:pPr>
      <w:r>
        <w:rPr>
          <w:b/>
        </w:rPr>
        <w:t>3.</w:t>
      </w:r>
      <w:r w:rsidR="009B0DC9">
        <w:rPr>
          <w:b/>
        </w:rPr>
        <w:t>2</w:t>
      </w:r>
      <w:r>
        <w:rPr>
          <w:b/>
        </w:rPr>
        <w:t xml:space="preserve"> </w:t>
      </w:r>
      <w:r w:rsidRPr="005F3362">
        <w:rPr>
          <w:b/>
          <w:i/>
        </w:rPr>
        <w:t xml:space="preserve">Exergy by </w:t>
      </w:r>
      <w:r w:rsidR="005F3362">
        <w:rPr>
          <w:b/>
          <w:i/>
        </w:rPr>
        <w:t>H</w:t>
      </w:r>
      <w:r w:rsidRPr="005F3362">
        <w:rPr>
          <w:b/>
          <w:i/>
        </w:rPr>
        <w:t xml:space="preserve">eat </w:t>
      </w:r>
      <w:r w:rsidR="005F3362">
        <w:rPr>
          <w:b/>
          <w:i/>
        </w:rPr>
        <w:t>T</w:t>
      </w:r>
      <w:r w:rsidRPr="005F3362">
        <w:rPr>
          <w:b/>
          <w:i/>
        </w:rPr>
        <w:t>ransfer</w:t>
      </w:r>
      <w:r w:rsidR="00C565C3">
        <w:rPr>
          <w:b/>
          <w:i/>
        </w:rPr>
        <w:t>,</w:t>
      </w:r>
      <w:r w:rsidR="00C565C3" w:rsidRPr="00C565C3">
        <w:rPr>
          <w:b/>
          <w:i/>
        </w:rPr>
        <w:t xml:space="preserve"> </w:t>
      </w:r>
      <w:r w:rsidR="00C565C3" w:rsidRPr="005F3362">
        <w:rPr>
          <w:b/>
          <w:i/>
        </w:rPr>
        <w:t>Exergy Transfer by Work</w:t>
      </w:r>
      <w:r w:rsidR="00C565C3" w:rsidRPr="00C565C3">
        <w:rPr>
          <w:b/>
          <w:i/>
        </w:rPr>
        <w:t xml:space="preserve"> </w:t>
      </w:r>
      <w:r w:rsidR="00C565C3">
        <w:rPr>
          <w:b/>
          <w:i/>
        </w:rPr>
        <w:t xml:space="preserve">and </w:t>
      </w:r>
      <w:r w:rsidR="00C565C3" w:rsidRPr="005F3362">
        <w:rPr>
          <w:b/>
          <w:i/>
        </w:rPr>
        <w:t>Irreversibility</w:t>
      </w:r>
    </w:p>
    <w:p w:rsidR="008112A8" w:rsidRDefault="00B857E4" w:rsidP="00110FC2">
      <w:pPr>
        <w:spacing w:after="0" w:line="480" w:lineRule="auto"/>
        <w:jc w:val="both"/>
      </w:pPr>
      <w:r>
        <w:t xml:space="preserve">Fig </w:t>
      </w:r>
      <w:r w:rsidR="009B0DC9">
        <w:t>3</w:t>
      </w:r>
      <w:r>
        <w:t xml:space="preserve"> </w:t>
      </w:r>
      <w:r w:rsidR="0057377F" w:rsidRPr="0057377F">
        <w:t>show</w:t>
      </w:r>
      <w:r w:rsidR="00171A80">
        <w:t>s</w:t>
      </w:r>
      <w:r w:rsidR="0057377F" w:rsidRPr="0057377F">
        <w:t xml:space="preserve"> that greater heat exergy for hydrogen engine compared to gasoline engine was due to higher combustion temperature associated with the </w:t>
      </w:r>
      <w:r w:rsidR="0089738E">
        <w:t xml:space="preserve">hydrogen fuelled engine </w:t>
      </w:r>
      <w:r w:rsidR="009A5FA9">
        <w:t>[4]</w:t>
      </w:r>
      <w:r w:rsidR="0057377F" w:rsidRPr="0057377F">
        <w:t>. However, the high available thermal energy or thermal exergy of hydrogen fuelled internal combustion engine needs higher cooling load which decreases the power of hydrogen fuel</w:t>
      </w:r>
      <w:r w:rsidR="00117DE3">
        <w:t xml:space="preserve">led internal combustion engine </w:t>
      </w:r>
      <w:r w:rsidR="009A5FA9">
        <w:t>[</w:t>
      </w:r>
      <w:r w:rsidR="00304C19">
        <w:t>30</w:t>
      </w:r>
      <w:r w:rsidR="009A5FA9">
        <w:t>]</w:t>
      </w:r>
      <w:r w:rsidR="0057377F" w:rsidRPr="0057377F">
        <w:t xml:space="preserve">. </w:t>
      </w:r>
    </w:p>
    <w:p w:rsidR="00C565C3" w:rsidRPr="00C565C3" w:rsidRDefault="00C565C3" w:rsidP="00C565C3">
      <w:pPr>
        <w:spacing w:before="100" w:beforeAutospacing="1"/>
        <w:jc w:val="center"/>
        <w:rPr>
          <w:rFonts w:cs="Times New Roman"/>
          <w:b/>
        </w:rPr>
      </w:pPr>
      <w:r w:rsidRPr="00C565C3">
        <w:rPr>
          <w:rFonts w:cs="Times New Roman"/>
          <w:b/>
        </w:rPr>
        <w:t xml:space="preserve">Fig </w:t>
      </w:r>
      <w:r w:rsidR="009B0DC9">
        <w:rPr>
          <w:rFonts w:cs="Times New Roman"/>
          <w:b/>
        </w:rPr>
        <w:t>3</w:t>
      </w:r>
      <w:r w:rsidRPr="00C565C3">
        <w:rPr>
          <w:rFonts w:cs="Times New Roman"/>
          <w:b/>
        </w:rPr>
        <w:t>: Comparison of heat exergy, mechanical exergy and irreversibility</w:t>
      </w:r>
      <w:r>
        <w:rPr>
          <w:rFonts w:cs="Times New Roman"/>
          <w:b/>
        </w:rPr>
        <w:t xml:space="preserve"> </w:t>
      </w:r>
      <w:r w:rsidRPr="00C565C3">
        <w:rPr>
          <w:rFonts w:cs="Times New Roman"/>
          <w:b/>
        </w:rPr>
        <w:t>(kJ) of different fuels</w:t>
      </w:r>
    </w:p>
    <w:p w:rsidR="0057377F" w:rsidRPr="0057377F" w:rsidRDefault="0057377F" w:rsidP="00536479">
      <w:pPr>
        <w:spacing w:line="480" w:lineRule="auto"/>
        <w:jc w:val="both"/>
        <w:rPr>
          <w:rFonts w:cs="Times New Roman"/>
          <w:szCs w:val="24"/>
        </w:rPr>
      </w:pPr>
      <w:r w:rsidRPr="0057377F">
        <w:t>The results obtained were consistent with studies by Nieminen</w:t>
      </w:r>
      <w:r w:rsidR="001072F8">
        <w:t xml:space="preserve"> and Dincer</w:t>
      </w:r>
      <w:r w:rsidR="003E5970">
        <w:t xml:space="preserve"> </w:t>
      </w:r>
      <w:r w:rsidR="009A5FA9">
        <w:t>[</w:t>
      </w:r>
      <w:r w:rsidR="00304C19">
        <w:t>31</w:t>
      </w:r>
      <w:r w:rsidR="009A5FA9">
        <w:t>]</w:t>
      </w:r>
      <w:r w:rsidRPr="0057377F">
        <w:t xml:space="preserve"> which illustrate the variation of exergy due to heat transfer as a function of crank angle. Lower combustion temperature for other alternative fuels like alcohol, LPG and CNG leads to lower heat exergy compared to gasoline engine.</w:t>
      </w:r>
    </w:p>
    <w:p w:rsidR="008112A8" w:rsidRDefault="00C565C3" w:rsidP="00536479">
      <w:pPr>
        <w:spacing w:line="480" w:lineRule="auto"/>
        <w:jc w:val="both"/>
      </w:pPr>
      <w:r>
        <w:t>A</w:t>
      </w:r>
      <w:r w:rsidR="0057377F" w:rsidRPr="0057377F">
        <w:t xml:space="preserve">ll alternative fuels have higher ‘Exergy </w:t>
      </w:r>
      <w:r w:rsidR="00CF16CD">
        <w:t>d</w:t>
      </w:r>
      <w:r w:rsidR="0057377F" w:rsidRPr="0057377F">
        <w:t>ue to Work’ than gasoline fuelled engine due to higher temperature and pr</w:t>
      </w:r>
      <w:r w:rsidR="0089738E">
        <w:t xml:space="preserve">essure from combustion of fuel </w:t>
      </w:r>
      <w:r w:rsidR="00ED7525">
        <w:t>[4]</w:t>
      </w:r>
      <w:r w:rsidR="0057377F" w:rsidRPr="0057377F">
        <w:t xml:space="preserve">. However, Nieminen </w:t>
      </w:r>
      <w:r w:rsidR="00304C19">
        <w:t>and Dincer</w:t>
      </w:r>
      <w:r w:rsidR="0057377F" w:rsidRPr="0057377F">
        <w:t xml:space="preserve"> </w:t>
      </w:r>
      <w:r w:rsidR="00304C19">
        <w:t>[31</w:t>
      </w:r>
      <w:r w:rsidR="00ED7525">
        <w:t>]</w:t>
      </w:r>
      <w:r w:rsidR="0057377F" w:rsidRPr="0057377F">
        <w:t xml:space="preserve"> in his studies stated that hydrogen has lower work exergy due to higher compression stroke associated with hydrogen fuelled engine and this also applied to CNG because of the higher compression ratio. </w:t>
      </w:r>
    </w:p>
    <w:p w:rsidR="0057377F" w:rsidRDefault="0057377F" w:rsidP="00536479">
      <w:pPr>
        <w:pStyle w:val="NoSpacing"/>
        <w:spacing w:line="480" w:lineRule="auto"/>
      </w:pPr>
      <w:r w:rsidRPr="0057377F">
        <w:t xml:space="preserve">An irreversibility analysis is done for all </w:t>
      </w:r>
      <w:r w:rsidR="00432BD8">
        <w:t>fuel</w:t>
      </w:r>
      <w:r w:rsidRPr="0057377F">
        <w:t xml:space="preserve"> combustion reactions using the approach </w:t>
      </w:r>
      <w:r w:rsidR="00432BD8">
        <w:t xml:space="preserve">based on </w:t>
      </w:r>
      <w:r w:rsidR="00C419E8">
        <w:t>E</w:t>
      </w:r>
      <w:r w:rsidRPr="0057377F">
        <w:t>q.</w:t>
      </w:r>
      <w:r w:rsidR="00E6024A">
        <w:t xml:space="preserve"> </w:t>
      </w:r>
      <w:r w:rsidR="00C419E8">
        <w:t>(</w:t>
      </w:r>
      <w:r w:rsidRPr="0057377F">
        <w:t>1</w:t>
      </w:r>
      <w:r w:rsidR="009B0DC9">
        <w:t>2</w:t>
      </w:r>
      <w:r w:rsidR="00C419E8">
        <w:t>)</w:t>
      </w:r>
      <w:r w:rsidRPr="0057377F">
        <w:t xml:space="preserve">. It </w:t>
      </w:r>
      <w:r w:rsidR="00C419E8">
        <w:t>is</w:t>
      </w:r>
      <w:r w:rsidRPr="0057377F">
        <w:t xml:space="preserve"> </w:t>
      </w:r>
      <w:r w:rsidR="00C419E8">
        <w:t>observed</w:t>
      </w:r>
      <w:r w:rsidRPr="0057377F">
        <w:t xml:space="preserve"> in </w:t>
      </w:r>
      <w:r w:rsidR="00C419E8">
        <w:t>F</w:t>
      </w:r>
      <w:r w:rsidRPr="0057377F">
        <w:t xml:space="preserve">ig </w:t>
      </w:r>
      <w:r w:rsidR="00C565C3">
        <w:t>4</w:t>
      </w:r>
      <w:r w:rsidRPr="0057377F">
        <w:t xml:space="preserve"> that the combustion of alternative fuels is less irreversible than </w:t>
      </w:r>
      <w:r w:rsidR="001D74A4" w:rsidRPr="0057377F">
        <w:t>that</w:t>
      </w:r>
      <w:r w:rsidRPr="0057377F">
        <w:t xml:space="preserve"> of gasoline. The results are consistent with </w:t>
      </w:r>
      <w:r w:rsidR="00C419E8">
        <w:t xml:space="preserve">the </w:t>
      </w:r>
      <w:r w:rsidRPr="0057377F">
        <w:t xml:space="preserve">results reported by Nieminen </w:t>
      </w:r>
      <w:r w:rsidR="00457615">
        <w:t>and Dincer</w:t>
      </w:r>
      <w:r w:rsidR="0089738E">
        <w:t xml:space="preserve"> </w:t>
      </w:r>
      <w:r w:rsidR="00457615">
        <w:t>[31</w:t>
      </w:r>
      <w:r w:rsidR="009A5FA9">
        <w:t>]</w:t>
      </w:r>
      <w:r w:rsidRPr="0057377F">
        <w:t xml:space="preserve"> </w:t>
      </w:r>
      <w:r w:rsidRPr="0057377F">
        <w:lastRenderedPageBreak/>
        <w:t>for hydrogen fuel. Less irreversibility means fewer losses</w:t>
      </w:r>
      <w:r w:rsidR="00C419E8">
        <w:t xml:space="preserve"> of exergy</w:t>
      </w:r>
      <w:r w:rsidRPr="0057377F">
        <w:t xml:space="preserve"> will occur during the operation of an engine.</w:t>
      </w:r>
    </w:p>
    <w:p w:rsidR="009636D3" w:rsidRDefault="000B5D11" w:rsidP="00536479">
      <w:pPr>
        <w:pStyle w:val="NoSpacing"/>
        <w:spacing w:line="480" w:lineRule="auto"/>
        <w:rPr>
          <w:b/>
        </w:rPr>
      </w:pPr>
      <w:r>
        <w:rPr>
          <w:b/>
        </w:rPr>
        <w:t>3.</w:t>
      </w:r>
      <w:r w:rsidR="009B0DC9">
        <w:rPr>
          <w:b/>
        </w:rPr>
        <w:t>3</w:t>
      </w:r>
      <w:r>
        <w:rPr>
          <w:b/>
        </w:rPr>
        <w:t xml:space="preserve"> </w:t>
      </w:r>
      <w:r w:rsidR="00D82ECE" w:rsidRPr="005F3362">
        <w:rPr>
          <w:b/>
          <w:i/>
        </w:rPr>
        <w:t xml:space="preserve">First </w:t>
      </w:r>
      <w:r w:rsidR="005F3362">
        <w:rPr>
          <w:b/>
          <w:i/>
        </w:rPr>
        <w:t>a</w:t>
      </w:r>
      <w:r w:rsidR="005F3362" w:rsidRPr="005F3362">
        <w:rPr>
          <w:b/>
          <w:i/>
        </w:rPr>
        <w:t xml:space="preserve">nd Second Law Efficiency </w:t>
      </w:r>
      <w:r w:rsidR="005F3362">
        <w:rPr>
          <w:b/>
          <w:i/>
        </w:rPr>
        <w:t>o</w:t>
      </w:r>
      <w:r w:rsidR="005F3362" w:rsidRPr="005F3362">
        <w:rPr>
          <w:b/>
          <w:i/>
        </w:rPr>
        <w:t xml:space="preserve">f </w:t>
      </w:r>
      <w:r w:rsidR="005F3362">
        <w:rPr>
          <w:b/>
          <w:i/>
        </w:rPr>
        <w:t>t</w:t>
      </w:r>
      <w:r w:rsidR="005F3362" w:rsidRPr="005F3362">
        <w:rPr>
          <w:b/>
          <w:i/>
        </w:rPr>
        <w:t xml:space="preserve">he Systems </w:t>
      </w:r>
      <w:r w:rsidR="005F3362">
        <w:rPr>
          <w:b/>
          <w:i/>
        </w:rPr>
        <w:t>f</w:t>
      </w:r>
      <w:r w:rsidR="005F3362" w:rsidRPr="005F3362">
        <w:rPr>
          <w:b/>
          <w:i/>
        </w:rPr>
        <w:t>or Different Fuels</w:t>
      </w:r>
    </w:p>
    <w:p w:rsidR="00986C44" w:rsidRDefault="00695970" w:rsidP="00536479">
      <w:pPr>
        <w:pStyle w:val="NoSpacing"/>
        <w:spacing w:line="480" w:lineRule="auto"/>
        <w:rPr>
          <w:rFonts w:cs="Times New Roman"/>
        </w:rPr>
      </w:pPr>
      <w:r w:rsidRPr="00695970">
        <w:rPr>
          <w:rFonts w:cs="Times New Roman"/>
        </w:rPr>
        <w:t xml:space="preserve">Fig </w:t>
      </w:r>
      <w:r w:rsidR="009B0DC9">
        <w:rPr>
          <w:rFonts w:cs="Times New Roman"/>
        </w:rPr>
        <w:t>4</w:t>
      </w:r>
      <w:r w:rsidRPr="00695970">
        <w:rPr>
          <w:rFonts w:cs="Times New Roman"/>
        </w:rPr>
        <w:t xml:space="preserve"> show</w:t>
      </w:r>
      <w:r w:rsidR="00806C9C">
        <w:rPr>
          <w:rFonts w:cs="Times New Roman"/>
        </w:rPr>
        <w:t>s</w:t>
      </w:r>
      <w:r w:rsidRPr="00695970">
        <w:rPr>
          <w:rFonts w:cs="Times New Roman"/>
        </w:rPr>
        <w:t xml:space="preserve"> that 1st law and second law efficienc</w:t>
      </w:r>
      <w:r w:rsidR="00432BD8">
        <w:rPr>
          <w:rFonts w:cs="Times New Roman"/>
        </w:rPr>
        <w:t xml:space="preserve">ies </w:t>
      </w:r>
      <w:r w:rsidRPr="00695970">
        <w:rPr>
          <w:rFonts w:cs="Times New Roman"/>
        </w:rPr>
        <w:t xml:space="preserve">for </w:t>
      </w:r>
      <w:r w:rsidR="00432BD8">
        <w:rPr>
          <w:rFonts w:cs="Times New Roman"/>
        </w:rPr>
        <w:t xml:space="preserve">all </w:t>
      </w:r>
      <w:r w:rsidR="003C4276">
        <w:rPr>
          <w:rFonts w:cs="Times New Roman"/>
        </w:rPr>
        <w:t>alternatives</w:t>
      </w:r>
      <w:r w:rsidRPr="00695970">
        <w:rPr>
          <w:rFonts w:cs="Times New Roman"/>
        </w:rPr>
        <w:t xml:space="preserve"> </w:t>
      </w:r>
      <w:r w:rsidR="00940CBA">
        <w:rPr>
          <w:rFonts w:cs="Times New Roman"/>
        </w:rPr>
        <w:t>fuelled</w:t>
      </w:r>
      <w:r w:rsidRPr="00695970">
        <w:rPr>
          <w:rFonts w:cs="Times New Roman"/>
        </w:rPr>
        <w:t xml:space="preserve"> engines </w:t>
      </w:r>
      <w:r w:rsidR="00432BD8">
        <w:rPr>
          <w:rFonts w:cs="Times New Roman"/>
        </w:rPr>
        <w:t xml:space="preserve">are </w:t>
      </w:r>
      <w:r w:rsidRPr="00695970">
        <w:rPr>
          <w:rFonts w:cs="Times New Roman"/>
        </w:rPr>
        <w:t xml:space="preserve">higher than </w:t>
      </w:r>
      <w:r w:rsidR="00432BD8">
        <w:rPr>
          <w:rFonts w:cs="Times New Roman"/>
        </w:rPr>
        <w:t xml:space="preserve">that of the </w:t>
      </w:r>
      <w:r w:rsidRPr="00695970">
        <w:rPr>
          <w:rFonts w:cs="Times New Roman"/>
        </w:rPr>
        <w:t xml:space="preserve">gasoline engine. The results </w:t>
      </w:r>
      <w:r w:rsidR="003C4276">
        <w:rPr>
          <w:rFonts w:cs="Times New Roman"/>
        </w:rPr>
        <w:t>are</w:t>
      </w:r>
      <w:r w:rsidRPr="00695970">
        <w:rPr>
          <w:rFonts w:cs="Times New Roman"/>
        </w:rPr>
        <w:t xml:space="preserve"> consistent with Nieminen </w:t>
      </w:r>
      <w:r w:rsidR="00457615">
        <w:rPr>
          <w:rFonts w:cs="Times New Roman"/>
        </w:rPr>
        <w:t>and Dincer</w:t>
      </w:r>
      <w:r w:rsidR="0089738E">
        <w:rPr>
          <w:rFonts w:cs="Times New Roman"/>
        </w:rPr>
        <w:t xml:space="preserve"> </w:t>
      </w:r>
      <w:r w:rsidR="00457615">
        <w:rPr>
          <w:rFonts w:cs="Times New Roman"/>
        </w:rPr>
        <w:t>[31</w:t>
      </w:r>
      <w:r w:rsidR="009A5FA9">
        <w:rPr>
          <w:rFonts w:cs="Times New Roman"/>
        </w:rPr>
        <w:t>]</w:t>
      </w:r>
      <w:r w:rsidRPr="00695970">
        <w:rPr>
          <w:rFonts w:cs="Times New Roman"/>
        </w:rPr>
        <w:t xml:space="preserve"> wh</w:t>
      </w:r>
      <w:r w:rsidR="00432BD8">
        <w:rPr>
          <w:rFonts w:cs="Times New Roman"/>
        </w:rPr>
        <w:t>ere the authors</w:t>
      </w:r>
      <w:r w:rsidRPr="00695970">
        <w:rPr>
          <w:rFonts w:cs="Times New Roman"/>
        </w:rPr>
        <w:t xml:space="preserve"> found that the hydrogen </w:t>
      </w:r>
      <w:r w:rsidR="00940CBA">
        <w:rPr>
          <w:rFonts w:cs="Times New Roman"/>
        </w:rPr>
        <w:t>fuelled</w:t>
      </w:r>
      <w:r w:rsidRPr="00695970">
        <w:rPr>
          <w:rFonts w:cs="Times New Roman"/>
        </w:rPr>
        <w:t xml:space="preserve"> engine had a greater proportion of its chemical exergy converted into work. The first law efficiency of hydrogen</w:t>
      </w:r>
      <w:r w:rsidR="0089738E">
        <w:rPr>
          <w:rFonts w:cs="Times New Roman"/>
        </w:rPr>
        <w:t xml:space="preserve"> </w:t>
      </w:r>
      <w:r w:rsidR="00457615">
        <w:rPr>
          <w:rFonts w:cs="Times New Roman"/>
        </w:rPr>
        <w:t>[14</w:t>
      </w:r>
      <w:r w:rsidR="009A5FA9">
        <w:rPr>
          <w:rFonts w:cs="Times New Roman"/>
        </w:rPr>
        <w:t>]</w:t>
      </w:r>
      <w:r w:rsidR="0089738E">
        <w:rPr>
          <w:rFonts w:cs="Times New Roman"/>
        </w:rPr>
        <w:t xml:space="preserve">, CNG </w:t>
      </w:r>
      <w:r w:rsidR="00457615">
        <w:rPr>
          <w:rFonts w:cs="Times New Roman"/>
        </w:rPr>
        <w:t>[15</w:t>
      </w:r>
      <w:r w:rsidR="009A5FA9">
        <w:rPr>
          <w:rFonts w:cs="Times New Roman"/>
        </w:rPr>
        <w:t>]</w:t>
      </w:r>
      <w:r w:rsidR="0089738E">
        <w:rPr>
          <w:rFonts w:cs="Times New Roman"/>
        </w:rPr>
        <w:t xml:space="preserve">, LPG </w:t>
      </w:r>
      <w:r w:rsidR="00457615">
        <w:rPr>
          <w:rFonts w:cs="Times New Roman"/>
        </w:rPr>
        <w:t>[16</w:t>
      </w:r>
      <w:r w:rsidR="009A5FA9">
        <w:rPr>
          <w:rFonts w:cs="Times New Roman"/>
        </w:rPr>
        <w:t>]</w:t>
      </w:r>
      <w:r w:rsidR="0089738E">
        <w:rPr>
          <w:rFonts w:cs="Times New Roman"/>
        </w:rPr>
        <w:t xml:space="preserve">, Methanol </w:t>
      </w:r>
      <w:r w:rsidR="00457615">
        <w:rPr>
          <w:rFonts w:cs="Times New Roman"/>
        </w:rPr>
        <w:t>[17</w:t>
      </w:r>
      <w:r w:rsidR="009A5FA9">
        <w:rPr>
          <w:rFonts w:cs="Times New Roman"/>
        </w:rPr>
        <w:t>]</w:t>
      </w:r>
      <w:r w:rsidRPr="00695970">
        <w:rPr>
          <w:rFonts w:cs="Times New Roman"/>
        </w:rPr>
        <w:t xml:space="preserve"> and Ethanol</w:t>
      </w:r>
      <w:r w:rsidR="00DF062B">
        <w:rPr>
          <w:rFonts w:cs="Times New Roman"/>
        </w:rPr>
        <w:t xml:space="preserve"> </w:t>
      </w:r>
      <w:r w:rsidR="00457615">
        <w:rPr>
          <w:rFonts w:cs="Times New Roman"/>
        </w:rPr>
        <w:t>[18</w:t>
      </w:r>
      <w:r w:rsidR="009A5FA9">
        <w:rPr>
          <w:rFonts w:cs="Times New Roman"/>
        </w:rPr>
        <w:t>]</w:t>
      </w:r>
      <w:r w:rsidRPr="00695970">
        <w:rPr>
          <w:rFonts w:cs="Times New Roman"/>
        </w:rPr>
        <w:t xml:space="preserve"> engine w</w:t>
      </w:r>
      <w:r w:rsidR="003E5970">
        <w:rPr>
          <w:rFonts w:cs="Times New Roman"/>
        </w:rPr>
        <w:t>ere higher than gasoline</w:t>
      </w:r>
      <w:r w:rsidRPr="00695970">
        <w:rPr>
          <w:rFonts w:cs="Times New Roman"/>
        </w:rPr>
        <w:t xml:space="preserve"> due to </w:t>
      </w:r>
      <w:r w:rsidR="003C4276">
        <w:rPr>
          <w:rFonts w:cs="Times New Roman"/>
        </w:rPr>
        <w:t xml:space="preserve">the higher </w:t>
      </w:r>
      <w:r w:rsidRPr="00695970">
        <w:rPr>
          <w:rFonts w:cs="Times New Roman"/>
        </w:rPr>
        <w:t>compression ratio</w:t>
      </w:r>
      <w:r w:rsidR="003E5970">
        <w:rPr>
          <w:rFonts w:cs="Times New Roman"/>
        </w:rPr>
        <w:t>. S</w:t>
      </w:r>
      <w:r w:rsidRPr="00695970">
        <w:rPr>
          <w:rFonts w:cs="Times New Roman"/>
        </w:rPr>
        <w:t xml:space="preserve">econd law efficiency associated with </w:t>
      </w:r>
      <w:r w:rsidR="003C4276">
        <w:rPr>
          <w:rFonts w:cs="Times New Roman"/>
        </w:rPr>
        <w:t xml:space="preserve">the alternative </w:t>
      </w:r>
      <w:r w:rsidRPr="00695970">
        <w:rPr>
          <w:rFonts w:cs="Times New Roman"/>
        </w:rPr>
        <w:t>fue</w:t>
      </w:r>
      <w:r w:rsidR="003E5970">
        <w:rPr>
          <w:rFonts w:cs="Times New Roman"/>
        </w:rPr>
        <w:t xml:space="preserve">lled engine also higher </w:t>
      </w:r>
      <w:r w:rsidRPr="00695970">
        <w:rPr>
          <w:rFonts w:cs="Times New Roman"/>
        </w:rPr>
        <w:t xml:space="preserve">due to significantly lower </w:t>
      </w:r>
      <w:r w:rsidR="001702EB" w:rsidRPr="00695970">
        <w:rPr>
          <w:rFonts w:cs="Times New Roman"/>
        </w:rPr>
        <w:t>irreversibility</w:t>
      </w:r>
      <w:r w:rsidR="00FB6DF7">
        <w:rPr>
          <w:rFonts w:cs="Times New Roman"/>
        </w:rPr>
        <w:t xml:space="preserve"> than that of </w:t>
      </w:r>
      <w:r w:rsidR="003C4276">
        <w:rPr>
          <w:rFonts w:cs="Times New Roman"/>
        </w:rPr>
        <w:t>a hydrogen engine.</w:t>
      </w:r>
    </w:p>
    <w:p w:rsidR="0081582C" w:rsidRDefault="0081582C" w:rsidP="00672D5B">
      <w:pPr>
        <w:pStyle w:val="NoSpacing"/>
        <w:spacing w:line="480" w:lineRule="auto"/>
        <w:jc w:val="center"/>
        <w:rPr>
          <w:rFonts w:cs="Times New Roman"/>
        </w:rPr>
      </w:pPr>
    </w:p>
    <w:p w:rsidR="0081582C" w:rsidRPr="006E67CB" w:rsidRDefault="0081582C" w:rsidP="006E67CB">
      <w:pPr>
        <w:spacing w:line="480" w:lineRule="auto"/>
        <w:jc w:val="center"/>
        <w:rPr>
          <w:b/>
        </w:rPr>
      </w:pPr>
      <w:r w:rsidRPr="006E67CB">
        <w:rPr>
          <w:b/>
        </w:rPr>
        <w:t>Fig</w:t>
      </w:r>
      <w:r w:rsidR="005E5621" w:rsidRPr="006E67CB">
        <w:rPr>
          <w:b/>
        </w:rPr>
        <w:t xml:space="preserve"> </w:t>
      </w:r>
      <w:r w:rsidR="00C565C3">
        <w:rPr>
          <w:b/>
        </w:rPr>
        <w:t>5</w:t>
      </w:r>
      <w:r w:rsidRPr="006E67CB">
        <w:rPr>
          <w:b/>
        </w:rPr>
        <w:t>: Comparison of 1</w:t>
      </w:r>
      <w:r w:rsidRPr="006E67CB">
        <w:rPr>
          <w:b/>
          <w:vertAlign w:val="superscript"/>
        </w:rPr>
        <w:t>st</w:t>
      </w:r>
      <w:r w:rsidRPr="006E67CB">
        <w:rPr>
          <w:b/>
        </w:rPr>
        <w:t xml:space="preserve"> and 2</w:t>
      </w:r>
      <w:r w:rsidRPr="006E67CB">
        <w:rPr>
          <w:b/>
          <w:vertAlign w:val="superscript"/>
        </w:rPr>
        <w:t>nd</w:t>
      </w:r>
      <w:r w:rsidRPr="006E67CB">
        <w:rPr>
          <w:b/>
        </w:rPr>
        <w:t xml:space="preserve"> law efficiency of the fuels</w:t>
      </w:r>
      <w:r w:rsidR="00672D5B" w:rsidRPr="006E67CB">
        <w:rPr>
          <w:b/>
        </w:rPr>
        <w:t>.</w:t>
      </w:r>
    </w:p>
    <w:p w:rsidR="00672D5B" w:rsidRDefault="00672D5B" w:rsidP="00110FC2">
      <w:pPr>
        <w:spacing w:after="0" w:line="480" w:lineRule="auto"/>
        <w:rPr>
          <w:b/>
        </w:rPr>
      </w:pPr>
      <w:r w:rsidRPr="00672D5B">
        <w:rPr>
          <w:b/>
        </w:rPr>
        <w:t>3.</w:t>
      </w:r>
      <w:r w:rsidR="009B0DC9">
        <w:rPr>
          <w:b/>
        </w:rPr>
        <w:t>4</w:t>
      </w:r>
      <w:r w:rsidRPr="00672D5B">
        <w:rPr>
          <w:b/>
        </w:rPr>
        <w:t xml:space="preserve"> </w:t>
      </w:r>
      <w:r w:rsidRPr="00D40B80">
        <w:rPr>
          <w:b/>
          <w:i/>
        </w:rPr>
        <w:t xml:space="preserve">Exergy </w:t>
      </w:r>
      <w:r w:rsidR="00D40B80" w:rsidRPr="00D40B80">
        <w:rPr>
          <w:b/>
          <w:i/>
        </w:rPr>
        <w:t xml:space="preserve">Efficiency </w:t>
      </w:r>
      <w:r w:rsidR="00D40B80">
        <w:rPr>
          <w:b/>
          <w:i/>
        </w:rPr>
        <w:t>o</w:t>
      </w:r>
      <w:r w:rsidR="00D40B80" w:rsidRPr="00D40B80">
        <w:rPr>
          <w:b/>
          <w:i/>
        </w:rPr>
        <w:t xml:space="preserve">f </w:t>
      </w:r>
      <w:r w:rsidR="00D40B80">
        <w:rPr>
          <w:b/>
          <w:i/>
        </w:rPr>
        <w:t>t</w:t>
      </w:r>
      <w:r w:rsidR="00D40B80" w:rsidRPr="00D40B80">
        <w:rPr>
          <w:b/>
          <w:i/>
        </w:rPr>
        <w:t>he Different Fuels</w:t>
      </w:r>
    </w:p>
    <w:p w:rsidR="00672D5B" w:rsidRPr="00672D5B" w:rsidRDefault="00857B27" w:rsidP="00110FC2">
      <w:pPr>
        <w:spacing w:after="0" w:line="480" w:lineRule="auto"/>
        <w:jc w:val="both"/>
      </w:pPr>
      <w:r>
        <w:t xml:space="preserve">Based on the </w:t>
      </w:r>
      <w:r w:rsidR="00672D5B" w:rsidRPr="00672D5B">
        <w:t>concept of second law analysis,</w:t>
      </w:r>
      <w:r w:rsidR="00672D5B">
        <w:t xml:space="preserve"> exergetic parameters of the fuels are </w:t>
      </w:r>
      <w:r w:rsidR="00311660">
        <w:t xml:space="preserve">calculated and </w:t>
      </w:r>
      <w:r w:rsidR="00672D5B">
        <w:t xml:space="preserve">shown in Fig </w:t>
      </w:r>
      <w:r w:rsidR="009B0DC9">
        <w:t>5</w:t>
      </w:r>
      <w:r w:rsidR="00672D5B">
        <w:t>. Alternative fuel</w:t>
      </w:r>
      <w:r w:rsidR="00311660">
        <w:t>led</w:t>
      </w:r>
      <w:r w:rsidR="00672D5B">
        <w:t xml:space="preserve"> engines show higher exergetic efficiency than gasoline engine. Most of the useful energy is wasted for the gasoline engine. As hydrogen has the highest chemical exergy of the fuels, so it shows the highest exergetic efficiency. Gasoline engine shows the least exergetic efficiency of the </w:t>
      </w:r>
      <w:r w:rsidR="00945B24">
        <w:t xml:space="preserve">engines. Most of the useful work is lost in the case of gasoline engine. </w:t>
      </w:r>
      <w:r w:rsidR="00DE41D1">
        <w:t>Hydrogen has higher heating value compared t</w:t>
      </w:r>
      <w:r w:rsidR="004A4868">
        <w:t>o</w:t>
      </w:r>
      <w:r w:rsidR="00DE41D1">
        <w:t xml:space="preserve"> other fuels. So it needs less amount charge. Hence it causes higher exergetic efficiency compared to other fuels and gasoline also. </w:t>
      </w:r>
      <w:r w:rsidR="005A378C">
        <w:t>After all,</w:t>
      </w:r>
      <w:r w:rsidR="00945B24">
        <w:t xml:space="preserve"> the alternative fuels </w:t>
      </w:r>
      <w:r w:rsidR="00D273BF">
        <w:t>show</w:t>
      </w:r>
      <w:r w:rsidR="00945B24">
        <w:t xml:space="preserve"> higher exergetic efficiency than gasoline. Hydrogen is the most efficient fuel.</w:t>
      </w:r>
      <w:r w:rsidR="005A378C">
        <w:t xml:space="preserve"> Similar results are obtained for hydrogen from the study by </w:t>
      </w:r>
      <w:proofErr w:type="spellStart"/>
      <w:r w:rsidR="00CF16CD">
        <w:t>Caton</w:t>
      </w:r>
      <w:proofErr w:type="spellEnd"/>
      <w:r w:rsidR="005A378C">
        <w:t xml:space="preserve"> </w:t>
      </w:r>
      <w:r w:rsidR="005A378C">
        <w:lastRenderedPageBreak/>
        <w:t>[</w:t>
      </w:r>
      <w:r w:rsidR="00BA281E">
        <w:t>32</w:t>
      </w:r>
      <w:r w:rsidR="005A378C">
        <w:t xml:space="preserve">].There the author showed that hydrogen and carbon monoxide have highest exergy efficiency i.e. lowest exergy destruction. </w:t>
      </w:r>
    </w:p>
    <w:p w:rsidR="00C82BED" w:rsidRPr="006E67CB" w:rsidRDefault="00C82BED" w:rsidP="00672D5B">
      <w:pPr>
        <w:spacing w:line="480" w:lineRule="auto"/>
        <w:jc w:val="center"/>
        <w:rPr>
          <w:b/>
        </w:rPr>
      </w:pPr>
      <w:r w:rsidRPr="006E67CB">
        <w:rPr>
          <w:b/>
        </w:rPr>
        <w:t>Fig</w:t>
      </w:r>
      <w:r w:rsidR="005E5621" w:rsidRPr="006E67CB">
        <w:rPr>
          <w:b/>
        </w:rPr>
        <w:t xml:space="preserve"> </w:t>
      </w:r>
      <w:r w:rsidR="009B0DC9">
        <w:rPr>
          <w:b/>
        </w:rPr>
        <w:t>5</w:t>
      </w:r>
      <w:r w:rsidRPr="006E67CB">
        <w:rPr>
          <w:b/>
        </w:rPr>
        <w:t xml:space="preserve">: Exergetic efficiency of the fuels </w:t>
      </w:r>
    </w:p>
    <w:p w:rsidR="009636D3" w:rsidRDefault="00986C44" w:rsidP="00536479">
      <w:pPr>
        <w:pStyle w:val="NoSpacing"/>
        <w:numPr>
          <w:ilvl w:val="0"/>
          <w:numId w:val="2"/>
        </w:numPr>
        <w:spacing w:line="480" w:lineRule="auto"/>
        <w:rPr>
          <w:b/>
        </w:rPr>
      </w:pPr>
      <w:r w:rsidRPr="00986C44">
        <w:rPr>
          <w:b/>
        </w:rPr>
        <w:t>Conclusions</w:t>
      </w:r>
      <w:r w:rsidR="00693957" w:rsidRPr="00986C44">
        <w:rPr>
          <w:b/>
        </w:rPr>
        <w:t xml:space="preserve"> </w:t>
      </w:r>
    </w:p>
    <w:p w:rsidR="00F653C3" w:rsidRDefault="00F653C3" w:rsidP="00536479">
      <w:pPr>
        <w:pStyle w:val="NoSpacing"/>
        <w:spacing w:line="480" w:lineRule="auto"/>
      </w:pPr>
      <w:r>
        <w:t xml:space="preserve">This comparative thermodynamics analysis between gasoline and </w:t>
      </w:r>
      <w:r w:rsidR="00695970">
        <w:t>alternative</w:t>
      </w:r>
      <w:r>
        <w:t xml:space="preserve"> </w:t>
      </w:r>
      <w:r w:rsidR="003C4276">
        <w:t>fue</w:t>
      </w:r>
      <w:r w:rsidR="000A7290">
        <w:t>l</w:t>
      </w:r>
      <w:r w:rsidR="003C4276">
        <w:t>led</w:t>
      </w:r>
      <w:r>
        <w:t xml:space="preserve"> internal combustion engines has indicated that </w:t>
      </w:r>
      <w:r w:rsidR="00695970">
        <w:t>alternative</w:t>
      </w:r>
      <w:r>
        <w:t xml:space="preserve"> </w:t>
      </w:r>
      <w:r w:rsidR="00940CBA">
        <w:t>fuelled</w:t>
      </w:r>
      <w:r>
        <w:t xml:space="preserve"> engine is more efficient than a gasoline </w:t>
      </w:r>
      <w:r w:rsidR="003C4276">
        <w:t>fuel</w:t>
      </w:r>
      <w:r w:rsidR="000A7290">
        <w:t>l</w:t>
      </w:r>
      <w:r w:rsidR="003C4276">
        <w:t>ed</w:t>
      </w:r>
      <w:r>
        <w:t xml:space="preserve"> engine</w:t>
      </w:r>
      <w:r w:rsidR="003C4276">
        <w:t xml:space="preserve"> </w:t>
      </w:r>
      <w:r w:rsidR="00DB3876">
        <w:t>based on</w:t>
      </w:r>
      <w:r w:rsidR="003C4276">
        <w:t xml:space="preserve"> first</w:t>
      </w:r>
      <w:r>
        <w:t xml:space="preserve"> law and the second law efficiency. The reasons include higher compression ratio and lower irreversibility associated with </w:t>
      </w:r>
      <w:r w:rsidR="003C4276">
        <w:t xml:space="preserve">the alternative </w:t>
      </w:r>
      <w:r w:rsidR="00940CBA">
        <w:t>fuelled</w:t>
      </w:r>
      <w:r>
        <w:t xml:space="preserve"> engine. </w:t>
      </w:r>
      <w:r w:rsidR="003B34C1">
        <w:t>Finally, the analysis condu</w:t>
      </w:r>
      <w:r w:rsidR="00695970">
        <w:t xml:space="preserve">cted in this study shows that alternative </w:t>
      </w:r>
      <w:r w:rsidR="00940CBA">
        <w:t>fuelled</w:t>
      </w:r>
      <w:r>
        <w:t xml:space="preserve"> e</w:t>
      </w:r>
      <w:r w:rsidR="003B34C1">
        <w:t xml:space="preserve">ngine </w:t>
      </w:r>
      <w:r>
        <w:t>indicates higher mean effective pressure, torque</w:t>
      </w:r>
      <w:r w:rsidR="003B34C1">
        <w:t>,</w:t>
      </w:r>
      <w:r>
        <w:t xml:space="preserve"> power output</w:t>
      </w:r>
      <w:r w:rsidR="003B34C1">
        <w:t>, heat exergy and work exergy</w:t>
      </w:r>
      <w:r>
        <w:t xml:space="preserve"> </w:t>
      </w:r>
      <w:r w:rsidR="003B34C1">
        <w:t>compared to</w:t>
      </w:r>
      <w:r w:rsidR="00216694">
        <w:t xml:space="preserve"> that of </w:t>
      </w:r>
      <w:r w:rsidR="003C4276">
        <w:t xml:space="preserve">the gasoline </w:t>
      </w:r>
      <w:r w:rsidR="003B34C1">
        <w:t>engine because of higher temperature and pressure</w:t>
      </w:r>
      <w:r w:rsidR="008B0998">
        <w:t xml:space="preserve"> during combustion and compression</w:t>
      </w:r>
      <w:r w:rsidR="003B34C1">
        <w:t>.</w:t>
      </w:r>
      <w:r w:rsidR="00DE0EC9">
        <w:t xml:space="preserve"> Another thing is that, only hydrogen has the highest heating value of the alternative refrigerants.</w:t>
      </w:r>
      <w:r w:rsidR="003B34C1">
        <w:t xml:space="preserve"> </w:t>
      </w:r>
      <w:r w:rsidR="00695970">
        <w:t>However, t</w:t>
      </w:r>
      <w:r w:rsidR="00695970" w:rsidRPr="00695970">
        <w:t xml:space="preserve">his study is a theoretical prediction of the performance analysis of alternative fuels using </w:t>
      </w:r>
      <w:r w:rsidR="003C4276">
        <w:t xml:space="preserve">the thermodynamics </w:t>
      </w:r>
      <w:r w:rsidR="00695970" w:rsidRPr="00695970">
        <w:t xml:space="preserve">model. The actual data might be different from theoretical </w:t>
      </w:r>
      <w:r w:rsidR="008B0998">
        <w:t>data. But from many literatures</w:t>
      </w:r>
      <w:r w:rsidR="001E574A">
        <w:t>,</w:t>
      </w:r>
      <w:r w:rsidR="008B0998">
        <w:t xml:space="preserve"> it is also proved that gasoline has the lowest performance among the other fuels. </w:t>
      </w:r>
    </w:p>
    <w:p w:rsidR="007D69A3" w:rsidRDefault="007D69A3" w:rsidP="00536479">
      <w:pPr>
        <w:pStyle w:val="NoSpacing"/>
        <w:spacing w:line="480" w:lineRule="auto"/>
        <w:rPr>
          <w:rFonts w:cs="Times New Roman"/>
          <w:b/>
          <w:szCs w:val="24"/>
        </w:rPr>
      </w:pPr>
    </w:p>
    <w:p w:rsidR="00695970" w:rsidRDefault="00695970" w:rsidP="00536479">
      <w:pPr>
        <w:pStyle w:val="NoSpacing"/>
        <w:spacing w:line="480" w:lineRule="auto"/>
        <w:rPr>
          <w:rFonts w:cs="Times New Roman"/>
          <w:b/>
          <w:szCs w:val="24"/>
        </w:rPr>
      </w:pPr>
      <w:r w:rsidRPr="00695970">
        <w:rPr>
          <w:rFonts w:cs="Times New Roman"/>
          <w:b/>
          <w:szCs w:val="24"/>
        </w:rPr>
        <w:t>References</w:t>
      </w:r>
    </w:p>
    <w:p w:rsidR="00B640A5" w:rsidRPr="00021BAB" w:rsidRDefault="00A7242E" w:rsidP="00F83669">
      <w:pPr>
        <w:pStyle w:val="NoSpacing"/>
        <w:ind w:left="289" w:hanging="289"/>
        <w:rPr>
          <w:rFonts w:cs="Times New Roman"/>
          <w:szCs w:val="24"/>
        </w:rPr>
      </w:pPr>
      <w:r>
        <w:rPr>
          <w:rFonts w:cs="Times New Roman"/>
          <w:szCs w:val="24"/>
        </w:rPr>
        <w:t>[1]</w:t>
      </w:r>
      <w:r w:rsidR="00F83669">
        <w:rPr>
          <w:rFonts w:cs="Times New Roman"/>
          <w:szCs w:val="24"/>
        </w:rPr>
        <w:tab/>
      </w:r>
      <w:r w:rsidR="00F83669">
        <w:rPr>
          <w:rFonts w:cs="Times New Roman"/>
          <w:szCs w:val="24"/>
        </w:rPr>
        <w:tab/>
      </w:r>
      <w:r w:rsidR="00B640A5" w:rsidRPr="00021BAB">
        <w:rPr>
          <w:rFonts w:cs="Times New Roman"/>
          <w:szCs w:val="24"/>
        </w:rPr>
        <w:t>Saidur</w:t>
      </w:r>
      <w:r w:rsidR="00241199" w:rsidRPr="00241199">
        <w:rPr>
          <w:rFonts w:cs="Times New Roman"/>
          <w:szCs w:val="24"/>
        </w:rPr>
        <w:t xml:space="preserve"> </w:t>
      </w:r>
      <w:r w:rsidR="00241199" w:rsidRPr="00021BAB">
        <w:rPr>
          <w:rFonts w:cs="Times New Roman"/>
          <w:szCs w:val="24"/>
        </w:rPr>
        <w:t>R</w:t>
      </w:r>
      <w:r w:rsidR="00B640A5" w:rsidRPr="00021BAB">
        <w:rPr>
          <w:rFonts w:cs="Times New Roman"/>
          <w:szCs w:val="24"/>
        </w:rPr>
        <w:t xml:space="preserve">, </w:t>
      </w:r>
      <w:proofErr w:type="spellStart"/>
      <w:r w:rsidR="00B640A5" w:rsidRPr="00021BAB">
        <w:rPr>
          <w:rFonts w:cs="Times New Roman"/>
          <w:szCs w:val="24"/>
        </w:rPr>
        <w:t>Sattar</w:t>
      </w:r>
      <w:proofErr w:type="spellEnd"/>
      <w:r w:rsidR="00241199" w:rsidRPr="00241199">
        <w:rPr>
          <w:rFonts w:cs="Times New Roman"/>
          <w:szCs w:val="24"/>
        </w:rPr>
        <w:t xml:space="preserve"> </w:t>
      </w:r>
      <w:r w:rsidR="00241199" w:rsidRPr="00021BAB">
        <w:rPr>
          <w:rFonts w:cs="Times New Roman"/>
          <w:szCs w:val="24"/>
        </w:rPr>
        <w:t>MA</w:t>
      </w:r>
      <w:r w:rsidR="00B640A5" w:rsidRPr="00021BAB">
        <w:rPr>
          <w:rFonts w:cs="Times New Roman"/>
          <w:szCs w:val="24"/>
        </w:rPr>
        <w:t xml:space="preserve">, </w:t>
      </w:r>
      <w:proofErr w:type="spellStart"/>
      <w:r w:rsidR="00B640A5" w:rsidRPr="00021BAB">
        <w:rPr>
          <w:rFonts w:cs="Times New Roman"/>
          <w:szCs w:val="24"/>
        </w:rPr>
        <w:t>Masjuki</w:t>
      </w:r>
      <w:proofErr w:type="spellEnd"/>
      <w:r w:rsidR="00241199" w:rsidRPr="00241199">
        <w:rPr>
          <w:rFonts w:cs="Times New Roman"/>
          <w:szCs w:val="24"/>
        </w:rPr>
        <w:t xml:space="preserve"> </w:t>
      </w:r>
      <w:r w:rsidR="00241199" w:rsidRPr="00021BAB">
        <w:rPr>
          <w:rFonts w:cs="Times New Roman"/>
          <w:szCs w:val="24"/>
        </w:rPr>
        <w:t>HH</w:t>
      </w:r>
      <w:r w:rsidR="00410959">
        <w:rPr>
          <w:rFonts w:cs="Times New Roman"/>
          <w:szCs w:val="24"/>
        </w:rPr>
        <w:t>,</w:t>
      </w:r>
      <w:r w:rsidR="00B640A5" w:rsidRPr="00021BAB">
        <w:rPr>
          <w:rFonts w:cs="Times New Roman"/>
          <w:szCs w:val="24"/>
        </w:rPr>
        <w:t xml:space="preserve"> Ahmed</w:t>
      </w:r>
      <w:r w:rsidR="00241199" w:rsidRPr="00241199">
        <w:rPr>
          <w:rFonts w:cs="Times New Roman"/>
          <w:szCs w:val="24"/>
        </w:rPr>
        <w:t xml:space="preserve"> </w:t>
      </w:r>
      <w:r w:rsidR="00241199" w:rsidRPr="00021BAB">
        <w:rPr>
          <w:rFonts w:cs="Times New Roman"/>
          <w:szCs w:val="24"/>
        </w:rPr>
        <w:t>S</w:t>
      </w:r>
      <w:r w:rsidR="00B640A5" w:rsidRPr="00021BAB">
        <w:rPr>
          <w:rFonts w:cs="Times New Roman"/>
          <w:szCs w:val="24"/>
        </w:rPr>
        <w:t xml:space="preserve">, </w:t>
      </w:r>
      <w:proofErr w:type="spellStart"/>
      <w:r w:rsidR="00B640A5" w:rsidRPr="00021BAB">
        <w:rPr>
          <w:rFonts w:cs="Times New Roman"/>
          <w:szCs w:val="24"/>
        </w:rPr>
        <w:t>Hashim</w:t>
      </w:r>
      <w:proofErr w:type="spellEnd"/>
      <w:r w:rsidR="00241199" w:rsidRPr="00241199">
        <w:rPr>
          <w:rFonts w:cs="Times New Roman"/>
          <w:szCs w:val="24"/>
        </w:rPr>
        <w:t xml:space="preserve"> </w:t>
      </w:r>
      <w:r w:rsidR="00241199" w:rsidRPr="00021BAB">
        <w:rPr>
          <w:rFonts w:cs="Times New Roman"/>
          <w:szCs w:val="24"/>
        </w:rPr>
        <w:t>U.</w:t>
      </w:r>
      <w:r w:rsidR="00241199">
        <w:rPr>
          <w:rFonts w:cs="Times New Roman"/>
          <w:szCs w:val="24"/>
        </w:rPr>
        <w:t xml:space="preserve"> </w:t>
      </w:r>
      <w:r w:rsidR="00B640A5" w:rsidRPr="00021BAB">
        <w:rPr>
          <w:rFonts w:cs="Times New Roman"/>
          <w:szCs w:val="24"/>
        </w:rPr>
        <w:t xml:space="preserve">An estimation of the energy </w:t>
      </w:r>
      <w:r w:rsidR="00F83669">
        <w:rPr>
          <w:rFonts w:cs="Times New Roman"/>
          <w:szCs w:val="24"/>
        </w:rPr>
        <w:tab/>
      </w:r>
      <w:r w:rsidR="00B640A5" w:rsidRPr="00021BAB">
        <w:rPr>
          <w:rFonts w:cs="Times New Roman"/>
          <w:szCs w:val="24"/>
        </w:rPr>
        <w:t xml:space="preserve">exergy efficiencies for the energy resources consumption in the transportation sector in </w:t>
      </w:r>
      <w:r w:rsidR="00F83669">
        <w:rPr>
          <w:rFonts w:cs="Times New Roman"/>
          <w:szCs w:val="24"/>
        </w:rPr>
        <w:tab/>
      </w:r>
      <w:r w:rsidR="00B640A5" w:rsidRPr="00021BAB">
        <w:rPr>
          <w:rFonts w:cs="Times New Roman"/>
          <w:szCs w:val="24"/>
        </w:rPr>
        <w:t>Malaysia</w:t>
      </w:r>
      <w:r w:rsidR="00410959">
        <w:rPr>
          <w:rFonts w:cs="Times New Roman"/>
          <w:szCs w:val="24"/>
        </w:rPr>
        <w:t>,</w:t>
      </w:r>
      <w:r w:rsidR="00B640A5" w:rsidRPr="00021BAB">
        <w:rPr>
          <w:rFonts w:cs="Times New Roman"/>
          <w:szCs w:val="24"/>
        </w:rPr>
        <w:t xml:space="preserve"> Energy Policy </w:t>
      </w:r>
      <w:r w:rsidR="00241199" w:rsidRPr="00021BAB">
        <w:rPr>
          <w:rFonts w:cs="Times New Roman"/>
          <w:szCs w:val="24"/>
        </w:rPr>
        <w:t>2007</w:t>
      </w:r>
      <w:r w:rsidR="00241199">
        <w:rPr>
          <w:rFonts w:cs="Times New Roman"/>
          <w:szCs w:val="24"/>
        </w:rPr>
        <w:t xml:space="preserve">; </w:t>
      </w:r>
      <w:r w:rsidR="00410959">
        <w:rPr>
          <w:rFonts w:cs="Times New Roman"/>
          <w:szCs w:val="24"/>
        </w:rPr>
        <w:t>35</w:t>
      </w:r>
      <w:r w:rsidR="00241199">
        <w:rPr>
          <w:rFonts w:cs="Times New Roman"/>
          <w:szCs w:val="24"/>
        </w:rPr>
        <w:t>:</w:t>
      </w:r>
      <w:r w:rsidR="00B640A5" w:rsidRPr="00021BAB">
        <w:rPr>
          <w:rFonts w:cs="Times New Roman"/>
          <w:szCs w:val="24"/>
        </w:rPr>
        <w:t>4018–4026</w:t>
      </w:r>
      <w:r w:rsidR="00743DDC" w:rsidRPr="00021BAB">
        <w:rPr>
          <w:rFonts w:cs="Times New Roman"/>
          <w:szCs w:val="24"/>
        </w:rPr>
        <w:t>.</w:t>
      </w:r>
    </w:p>
    <w:p w:rsidR="00743DDC" w:rsidRPr="00021BAB" w:rsidRDefault="00743DDC" w:rsidP="00F83669">
      <w:pPr>
        <w:pStyle w:val="Heading1"/>
        <w:spacing w:before="0"/>
        <w:ind w:left="289" w:hanging="289"/>
        <w:jc w:val="both"/>
        <w:rPr>
          <w:rFonts w:ascii="Times New Roman" w:hAnsi="Times New Roman" w:cs="Times New Roman"/>
          <w:b w:val="0"/>
          <w:color w:val="000000" w:themeColor="text1"/>
          <w:sz w:val="24"/>
          <w:szCs w:val="24"/>
        </w:rPr>
      </w:pPr>
      <w:proofErr w:type="gramStart"/>
      <w:r w:rsidRPr="00021BAB">
        <w:rPr>
          <w:rFonts w:ascii="Times New Roman" w:hAnsi="Times New Roman" w:cs="Times New Roman"/>
          <w:b w:val="0"/>
          <w:color w:val="000000" w:themeColor="text1"/>
          <w:sz w:val="24"/>
          <w:szCs w:val="24"/>
        </w:rPr>
        <w:t>[2]</w:t>
      </w:r>
      <w:r w:rsidR="00F83669">
        <w:rPr>
          <w:rFonts w:ascii="Times New Roman" w:hAnsi="Times New Roman" w:cs="Times New Roman"/>
          <w:b w:val="0"/>
          <w:color w:val="000000" w:themeColor="text1"/>
          <w:sz w:val="24"/>
          <w:szCs w:val="24"/>
        </w:rPr>
        <w:tab/>
      </w:r>
      <w:r w:rsidR="00F83669">
        <w:rPr>
          <w:rFonts w:ascii="Times New Roman" w:hAnsi="Times New Roman" w:cs="Times New Roman"/>
          <w:b w:val="0"/>
          <w:color w:val="000000" w:themeColor="text1"/>
          <w:sz w:val="24"/>
          <w:szCs w:val="24"/>
        </w:rPr>
        <w:tab/>
      </w:r>
      <w:hyperlink r:id="rId10" w:history="1">
        <w:r w:rsidRPr="00241199">
          <w:rPr>
            <w:rStyle w:val="Hyperlink"/>
            <w:rFonts w:ascii="Times New Roman" w:hAnsi="Times New Roman" w:cs="Times New Roman"/>
            <w:b w:val="0"/>
            <w:color w:val="000000" w:themeColor="text1"/>
            <w:sz w:val="24"/>
            <w:szCs w:val="24"/>
            <w:u w:val="none"/>
          </w:rPr>
          <w:t>Valero</w:t>
        </w:r>
      </w:hyperlink>
      <w:r w:rsidR="00241199">
        <w:rPr>
          <w:rFonts w:ascii="Times New Roman" w:hAnsi="Times New Roman" w:cs="Times New Roman"/>
          <w:b w:val="0"/>
          <w:color w:val="000000" w:themeColor="text1"/>
          <w:sz w:val="24"/>
          <w:szCs w:val="24"/>
        </w:rPr>
        <w:t xml:space="preserve"> MAC,</w:t>
      </w:r>
      <w:r w:rsidRPr="00021BAB">
        <w:rPr>
          <w:rFonts w:ascii="Times New Roman" w:hAnsi="Times New Roman" w:cs="Times New Roman"/>
          <w:b w:val="0"/>
          <w:color w:val="000000" w:themeColor="text1"/>
          <w:sz w:val="24"/>
          <w:szCs w:val="24"/>
        </w:rPr>
        <w:t xml:space="preserve"> Mara</w:t>
      </w:r>
      <w:r w:rsidR="00241199" w:rsidRPr="00241199">
        <w:rPr>
          <w:rFonts w:ascii="Times New Roman" w:hAnsi="Times New Roman" w:cs="Times New Roman"/>
          <w:b w:val="0"/>
          <w:color w:val="000000" w:themeColor="text1"/>
          <w:sz w:val="24"/>
          <w:szCs w:val="24"/>
        </w:rPr>
        <w:t xml:space="preserve"> </w:t>
      </w:r>
      <w:r w:rsidR="00241199" w:rsidRPr="00021BAB">
        <w:rPr>
          <w:rFonts w:ascii="Times New Roman" w:hAnsi="Times New Roman" w:cs="Times New Roman"/>
          <w:b w:val="0"/>
          <w:color w:val="000000" w:themeColor="text1"/>
          <w:sz w:val="24"/>
          <w:szCs w:val="24"/>
        </w:rPr>
        <w:t>DD</w:t>
      </w:r>
      <w:r w:rsidRPr="00021BAB">
        <w:rPr>
          <w:rFonts w:ascii="Times New Roman" w:hAnsi="Times New Roman" w:cs="Times New Roman"/>
          <w:b w:val="0"/>
          <w:color w:val="000000" w:themeColor="text1"/>
          <w:sz w:val="24"/>
          <w:szCs w:val="24"/>
        </w:rPr>
        <w:t>, Newton</w:t>
      </w:r>
      <w:r w:rsidR="00241199" w:rsidRPr="00241199">
        <w:rPr>
          <w:rFonts w:ascii="Times New Roman" w:hAnsi="Times New Roman" w:cs="Times New Roman"/>
          <w:b w:val="0"/>
          <w:color w:val="000000" w:themeColor="text1"/>
          <w:sz w:val="24"/>
          <w:szCs w:val="24"/>
        </w:rPr>
        <w:t xml:space="preserve"> </w:t>
      </w:r>
      <w:r w:rsidR="00241199" w:rsidRPr="00021BAB">
        <w:rPr>
          <w:rFonts w:ascii="Times New Roman" w:hAnsi="Times New Roman" w:cs="Times New Roman"/>
          <w:b w:val="0"/>
          <w:color w:val="000000" w:themeColor="text1"/>
          <w:sz w:val="24"/>
          <w:szCs w:val="24"/>
        </w:rPr>
        <w:t>RJ.</w:t>
      </w:r>
      <w:proofErr w:type="gramEnd"/>
      <w:r w:rsidRPr="00021BAB">
        <w:rPr>
          <w:rFonts w:ascii="Times New Roman" w:hAnsi="Times New Roman" w:cs="Times New Roman"/>
          <w:b w:val="0"/>
          <w:color w:val="000000" w:themeColor="text1"/>
          <w:sz w:val="24"/>
          <w:szCs w:val="24"/>
        </w:rPr>
        <w:t xml:space="preserve"> Nitrogen removal in maturation waste </w:t>
      </w:r>
      <w:proofErr w:type="spellStart"/>
      <w:r w:rsidRPr="00021BAB">
        <w:rPr>
          <w:rFonts w:ascii="Times New Roman" w:hAnsi="Times New Roman" w:cs="Times New Roman"/>
          <w:b w:val="0"/>
          <w:color w:val="000000" w:themeColor="text1"/>
          <w:sz w:val="24"/>
          <w:szCs w:val="24"/>
        </w:rPr>
        <w:t>stabilisation</w:t>
      </w:r>
      <w:proofErr w:type="spellEnd"/>
      <w:r w:rsidRPr="00021BAB">
        <w:rPr>
          <w:rFonts w:ascii="Times New Roman" w:hAnsi="Times New Roman" w:cs="Times New Roman"/>
          <w:b w:val="0"/>
          <w:color w:val="000000" w:themeColor="text1"/>
          <w:sz w:val="24"/>
          <w:szCs w:val="24"/>
        </w:rPr>
        <w:t xml:space="preserve"> </w:t>
      </w:r>
      <w:r w:rsidR="00F83669">
        <w:rPr>
          <w:rFonts w:ascii="Times New Roman" w:hAnsi="Times New Roman" w:cs="Times New Roman"/>
          <w:b w:val="0"/>
          <w:color w:val="000000" w:themeColor="text1"/>
          <w:sz w:val="24"/>
          <w:szCs w:val="24"/>
        </w:rPr>
        <w:tab/>
      </w:r>
      <w:r w:rsidRPr="00021BAB">
        <w:rPr>
          <w:rFonts w:ascii="Times New Roman" w:hAnsi="Times New Roman" w:cs="Times New Roman"/>
          <w:b w:val="0"/>
          <w:color w:val="000000" w:themeColor="text1"/>
          <w:sz w:val="24"/>
          <w:szCs w:val="24"/>
        </w:rPr>
        <w:t xml:space="preserve">ponds via biological uptake and sedimentation of dead biomass, Water Science and </w:t>
      </w:r>
      <w:r w:rsidR="00F83669">
        <w:rPr>
          <w:rFonts w:ascii="Times New Roman" w:hAnsi="Times New Roman" w:cs="Times New Roman"/>
          <w:b w:val="0"/>
          <w:color w:val="000000" w:themeColor="text1"/>
          <w:sz w:val="24"/>
          <w:szCs w:val="24"/>
        </w:rPr>
        <w:tab/>
      </w:r>
      <w:r w:rsidRPr="00021BAB">
        <w:rPr>
          <w:rFonts w:ascii="Times New Roman" w:hAnsi="Times New Roman" w:cs="Times New Roman"/>
          <w:b w:val="0"/>
          <w:color w:val="000000" w:themeColor="text1"/>
          <w:sz w:val="24"/>
          <w:szCs w:val="24"/>
        </w:rPr>
        <w:t>Technology</w:t>
      </w:r>
      <w:r w:rsidRPr="00021BAB">
        <w:rPr>
          <w:rFonts w:ascii="Times New Roman" w:hAnsi="Times New Roman" w:cs="Times New Roman"/>
          <w:b w:val="0"/>
          <w:sz w:val="24"/>
          <w:szCs w:val="24"/>
        </w:rPr>
        <w:t xml:space="preserve"> </w:t>
      </w:r>
      <w:r w:rsidRPr="00021BAB">
        <w:rPr>
          <w:rFonts w:ascii="Times New Roman" w:hAnsi="Times New Roman" w:cs="Times New Roman"/>
          <w:b w:val="0"/>
          <w:color w:val="000000" w:themeColor="text1"/>
          <w:sz w:val="24"/>
          <w:szCs w:val="24"/>
        </w:rPr>
        <w:t>2010</w:t>
      </w:r>
      <w:proofErr w:type="gramStart"/>
      <w:r w:rsidR="00241199">
        <w:rPr>
          <w:rFonts w:ascii="Times New Roman" w:hAnsi="Times New Roman" w:cs="Times New Roman"/>
          <w:b w:val="0"/>
          <w:color w:val="000000" w:themeColor="text1"/>
          <w:sz w:val="24"/>
          <w:szCs w:val="24"/>
        </w:rPr>
        <w:t>;</w:t>
      </w:r>
      <w:r w:rsidRPr="00021BAB">
        <w:rPr>
          <w:rFonts w:ascii="Times New Roman" w:hAnsi="Times New Roman" w:cs="Times New Roman"/>
          <w:b w:val="0"/>
          <w:color w:val="000000" w:themeColor="text1"/>
          <w:sz w:val="24"/>
          <w:szCs w:val="24"/>
        </w:rPr>
        <w:t>,</w:t>
      </w:r>
      <w:proofErr w:type="gramEnd"/>
      <w:r w:rsidRPr="00021BAB">
        <w:rPr>
          <w:rFonts w:ascii="Times New Roman" w:hAnsi="Times New Roman" w:cs="Times New Roman"/>
          <w:b w:val="0"/>
          <w:color w:val="000000" w:themeColor="text1"/>
          <w:sz w:val="24"/>
          <w:szCs w:val="24"/>
        </w:rPr>
        <w:t xml:space="preserve"> 61(4)</w:t>
      </w:r>
      <w:r w:rsidR="00241199">
        <w:rPr>
          <w:rFonts w:ascii="Times New Roman" w:hAnsi="Times New Roman" w:cs="Times New Roman"/>
          <w:b w:val="0"/>
          <w:color w:val="000000" w:themeColor="text1"/>
          <w:sz w:val="24"/>
          <w:szCs w:val="24"/>
        </w:rPr>
        <w:t>:</w:t>
      </w:r>
      <w:r w:rsidRPr="00021BAB">
        <w:rPr>
          <w:rFonts w:ascii="Times New Roman" w:hAnsi="Times New Roman" w:cs="Times New Roman"/>
          <w:b w:val="0"/>
          <w:color w:val="000000" w:themeColor="text1"/>
          <w:sz w:val="24"/>
          <w:szCs w:val="24"/>
        </w:rPr>
        <w:t>1027-1034.</w:t>
      </w:r>
    </w:p>
    <w:p w:rsidR="00AA3558" w:rsidRPr="00021BAB" w:rsidRDefault="00A7242E" w:rsidP="00F83669">
      <w:pPr>
        <w:autoSpaceDE w:val="0"/>
        <w:autoSpaceDN w:val="0"/>
        <w:adjustRightInd w:val="0"/>
        <w:spacing w:after="0"/>
        <w:ind w:left="289" w:hanging="289"/>
        <w:jc w:val="both"/>
        <w:rPr>
          <w:rFonts w:eastAsia="AdvTimes" w:cs="Times New Roman"/>
          <w:szCs w:val="24"/>
        </w:rPr>
      </w:pPr>
      <w:r>
        <w:rPr>
          <w:rFonts w:eastAsia="AdvTimes" w:cs="Times New Roman"/>
          <w:szCs w:val="24"/>
        </w:rPr>
        <w:t>[3]</w:t>
      </w:r>
      <w:r w:rsidR="00F83669">
        <w:rPr>
          <w:rFonts w:eastAsia="AdvTimes" w:cs="Times New Roman"/>
          <w:szCs w:val="24"/>
        </w:rPr>
        <w:tab/>
      </w:r>
      <w:r w:rsidR="00F83669">
        <w:rPr>
          <w:rFonts w:eastAsia="AdvTimes" w:cs="Times New Roman"/>
          <w:szCs w:val="24"/>
        </w:rPr>
        <w:tab/>
      </w:r>
      <w:r w:rsidR="00AA3558" w:rsidRPr="00021BAB">
        <w:rPr>
          <w:rFonts w:eastAsia="AdvTimes" w:cs="Times New Roman"/>
          <w:szCs w:val="24"/>
        </w:rPr>
        <w:t>Dincer I</w:t>
      </w:r>
      <w:r w:rsidR="00241199">
        <w:rPr>
          <w:rFonts w:eastAsia="AdvTimes" w:cs="Times New Roman"/>
          <w:szCs w:val="24"/>
        </w:rPr>
        <w:t xml:space="preserve">, </w:t>
      </w:r>
      <w:proofErr w:type="spellStart"/>
      <w:r w:rsidR="00241199">
        <w:rPr>
          <w:rFonts w:eastAsia="AdvTimes" w:cs="Times New Roman"/>
          <w:szCs w:val="24"/>
        </w:rPr>
        <w:t>Hussain</w:t>
      </w:r>
      <w:proofErr w:type="spellEnd"/>
      <w:r w:rsidR="00241199">
        <w:rPr>
          <w:rFonts w:eastAsia="AdvTimes" w:cs="Times New Roman"/>
          <w:szCs w:val="24"/>
        </w:rPr>
        <w:t xml:space="preserve"> M</w:t>
      </w:r>
      <w:r w:rsidR="00AA3558" w:rsidRPr="00021BAB">
        <w:rPr>
          <w:rFonts w:eastAsia="AdvTimes" w:cs="Times New Roman"/>
          <w:szCs w:val="24"/>
        </w:rPr>
        <w:t>M, Al-</w:t>
      </w:r>
      <w:proofErr w:type="spellStart"/>
      <w:r w:rsidR="00AA3558" w:rsidRPr="00021BAB">
        <w:rPr>
          <w:rFonts w:eastAsia="AdvTimes" w:cs="Times New Roman"/>
          <w:szCs w:val="24"/>
        </w:rPr>
        <w:t>Zaharnah</w:t>
      </w:r>
      <w:proofErr w:type="spellEnd"/>
      <w:r w:rsidR="00AA3558" w:rsidRPr="00021BAB">
        <w:rPr>
          <w:rFonts w:eastAsia="AdvTimes" w:cs="Times New Roman"/>
          <w:szCs w:val="24"/>
        </w:rPr>
        <w:t xml:space="preserve"> I. Analysis of </w:t>
      </w:r>
      <w:proofErr w:type="spellStart"/>
      <w:r w:rsidR="00AA3558" w:rsidRPr="00021BAB">
        <w:rPr>
          <w:rFonts w:eastAsia="AdvTimes" w:cs="Times New Roman"/>
          <w:szCs w:val="24"/>
        </w:rPr>
        <w:t>sectoral</w:t>
      </w:r>
      <w:proofErr w:type="spellEnd"/>
      <w:r w:rsidR="00AA3558" w:rsidRPr="00021BAB">
        <w:rPr>
          <w:rFonts w:eastAsia="AdvTimes" w:cs="Times New Roman"/>
          <w:szCs w:val="24"/>
        </w:rPr>
        <w:t xml:space="preserve"> energy and exergy use of </w:t>
      </w:r>
      <w:r w:rsidR="00F83669">
        <w:rPr>
          <w:rFonts w:eastAsia="AdvTimes" w:cs="Times New Roman"/>
          <w:szCs w:val="24"/>
        </w:rPr>
        <w:tab/>
      </w:r>
      <w:r w:rsidR="00AA3558" w:rsidRPr="00021BAB">
        <w:rPr>
          <w:rFonts w:eastAsia="AdvTimes" w:cs="Times New Roman"/>
          <w:szCs w:val="24"/>
        </w:rPr>
        <w:t xml:space="preserve">Saudi Arabia. International Journal of Energy Research </w:t>
      </w:r>
      <w:r w:rsidR="00241199" w:rsidRPr="00021BAB">
        <w:rPr>
          <w:rFonts w:eastAsia="AdvTimes" w:cs="Times New Roman"/>
          <w:szCs w:val="24"/>
        </w:rPr>
        <w:t>2004</w:t>
      </w:r>
      <w:r w:rsidR="00241199">
        <w:rPr>
          <w:rFonts w:eastAsia="AdvTimes" w:cs="Times New Roman"/>
          <w:szCs w:val="24"/>
        </w:rPr>
        <w:t>;</w:t>
      </w:r>
      <w:r w:rsidR="00241199" w:rsidRPr="00021BAB">
        <w:rPr>
          <w:rFonts w:eastAsia="AdvTimes" w:cs="Times New Roman"/>
          <w:szCs w:val="24"/>
        </w:rPr>
        <w:t xml:space="preserve"> </w:t>
      </w:r>
      <w:r w:rsidR="00AA3558" w:rsidRPr="00021BAB">
        <w:rPr>
          <w:rFonts w:eastAsia="AdvTimes" w:cs="Times New Roman"/>
          <w:szCs w:val="24"/>
        </w:rPr>
        <w:t>28</w:t>
      </w:r>
      <w:r w:rsidR="00241199">
        <w:rPr>
          <w:rFonts w:eastAsia="AdvTimes" w:cs="Times New Roman"/>
          <w:szCs w:val="24"/>
        </w:rPr>
        <w:t>:</w:t>
      </w:r>
      <w:r w:rsidR="00AA3558" w:rsidRPr="00021BAB">
        <w:rPr>
          <w:rFonts w:eastAsia="AdvTimes" w:cs="Times New Roman"/>
          <w:szCs w:val="24"/>
        </w:rPr>
        <w:t xml:space="preserve"> 205–243.</w:t>
      </w:r>
    </w:p>
    <w:p w:rsidR="00AA3558" w:rsidRPr="00021BAB" w:rsidRDefault="00AA3558" w:rsidP="00F83669">
      <w:pPr>
        <w:autoSpaceDE w:val="0"/>
        <w:autoSpaceDN w:val="0"/>
        <w:adjustRightInd w:val="0"/>
        <w:spacing w:after="0"/>
        <w:ind w:left="289" w:hanging="289"/>
        <w:jc w:val="both"/>
        <w:rPr>
          <w:rFonts w:cs="Times New Roman"/>
          <w:szCs w:val="24"/>
        </w:rPr>
      </w:pPr>
      <w:r w:rsidRPr="00021BAB">
        <w:rPr>
          <w:rFonts w:cs="Times New Roman"/>
          <w:szCs w:val="24"/>
        </w:rPr>
        <w:t>[4]</w:t>
      </w:r>
      <w:r w:rsidR="00F83669">
        <w:rPr>
          <w:rFonts w:cs="Times New Roman"/>
          <w:szCs w:val="24"/>
        </w:rPr>
        <w:tab/>
      </w:r>
      <w:r w:rsidR="00F83669">
        <w:rPr>
          <w:rFonts w:cs="Times New Roman"/>
          <w:szCs w:val="24"/>
        </w:rPr>
        <w:tab/>
      </w:r>
      <w:r w:rsidRPr="00021BAB">
        <w:rPr>
          <w:rFonts w:cs="Times New Roman"/>
          <w:szCs w:val="24"/>
        </w:rPr>
        <w:t>Cengel</w:t>
      </w:r>
      <w:r w:rsidR="00B06602" w:rsidRPr="00B06602">
        <w:rPr>
          <w:rFonts w:cs="Times New Roman"/>
          <w:szCs w:val="24"/>
        </w:rPr>
        <w:t xml:space="preserve"> </w:t>
      </w:r>
      <w:r w:rsidR="00B06602">
        <w:rPr>
          <w:rFonts w:cs="Times New Roman"/>
          <w:szCs w:val="24"/>
        </w:rPr>
        <w:t>Y</w:t>
      </w:r>
      <w:r w:rsidR="00B06602" w:rsidRPr="00021BAB">
        <w:rPr>
          <w:rFonts w:cs="Times New Roman"/>
          <w:szCs w:val="24"/>
        </w:rPr>
        <w:t>A</w:t>
      </w:r>
      <w:r w:rsidRPr="00021BAB">
        <w:rPr>
          <w:rFonts w:cs="Times New Roman"/>
          <w:szCs w:val="24"/>
        </w:rPr>
        <w:t>, Boles</w:t>
      </w:r>
      <w:r w:rsidR="00B06602" w:rsidRPr="00B06602">
        <w:rPr>
          <w:rFonts w:cs="Times New Roman"/>
          <w:szCs w:val="24"/>
        </w:rPr>
        <w:t xml:space="preserve"> </w:t>
      </w:r>
      <w:r w:rsidR="00B06602">
        <w:rPr>
          <w:rFonts w:cs="Times New Roman"/>
          <w:szCs w:val="24"/>
        </w:rPr>
        <w:t>M</w:t>
      </w:r>
      <w:r w:rsidR="00B06602" w:rsidRPr="00021BAB">
        <w:rPr>
          <w:rFonts w:cs="Times New Roman"/>
          <w:szCs w:val="24"/>
        </w:rPr>
        <w:t>A</w:t>
      </w:r>
      <w:r w:rsidRPr="00021BAB">
        <w:rPr>
          <w:rFonts w:cs="Times New Roman"/>
          <w:szCs w:val="24"/>
        </w:rPr>
        <w:t xml:space="preserve">. Thermodynamics: An engineering approach, McGraw-Hill </w:t>
      </w:r>
      <w:r w:rsidR="00F83669">
        <w:rPr>
          <w:rFonts w:cs="Times New Roman"/>
          <w:szCs w:val="24"/>
        </w:rPr>
        <w:tab/>
      </w:r>
      <w:r w:rsidRPr="00021BAB">
        <w:rPr>
          <w:rFonts w:cs="Times New Roman"/>
          <w:szCs w:val="24"/>
        </w:rPr>
        <w:t>Education</w:t>
      </w:r>
      <w:r w:rsidR="00B06602">
        <w:rPr>
          <w:rFonts w:cs="Times New Roman"/>
          <w:szCs w:val="24"/>
        </w:rPr>
        <w:t>,</w:t>
      </w:r>
      <w:r w:rsidRPr="00021BAB">
        <w:rPr>
          <w:rFonts w:cs="Times New Roman"/>
          <w:szCs w:val="24"/>
        </w:rPr>
        <w:t xml:space="preserve"> 2007.</w:t>
      </w:r>
    </w:p>
    <w:p w:rsidR="00AA3558" w:rsidRPr="00021BAB" w:rsidRDefault="00AA3558" w:rsidP="00F83669">
      <w:pPr>
        <w:autoSpaceDE w:val="0"/>
        <w:autoSpaceDN w:val="0"/>
        <w:adjustRightInd w:val="0"/>
        <w:spacing w:after="0"/>
        <w:ind w:left="289" w:hanging="289"/>
        <w:jc w:val="both"/>
        <w:rPr>
          <w:rFonts w:cs="Times New Roman"/>
          <w:szCs w:val="24"/>
        </w:rPr>
      </w:pPr>
      <w:r w:rsidRPr="00021BAB">
        <w:rPr>
          <w:rFonts w:cs="Times New Roman"/>
          <w:szCs w:val="24"/>
        </w:rPr>
        <w:lastRenderedPageBreak/>
        <w:t>[5]</w:t>
      </w:r>
      <w:r w:rsidR="00F83669">
        <w:rPr>
          <w:rFonts w:cs="Times New Roman"/>
          <w:szCs w:val="24"/>
        </w:rPr>
        <w:tab/>
      </w:r>
      <w:r w:rsidR="00F83669">
        <w:rPr>
          <w:rFonts w:cs="Times New Roman"/>
          <w:szCs w:val="24"/>
        </w:rPr>
        <w:tab/>
      </w:r>
      <w:proofErr w:type="spellStart"/>
      <w:r w:rsidRPr="00021BAB">
        <w:rPr>
          <w:rFonts w:cs="Times New Roman"/>
          <w:szCs w:val="24"/>
        </w:rPr>
        <w:t>Bayraktar</w:t>
      </w:r>
      <w:proofErr w:type="spellEnd"/>
      <w:r w:rsidR="00B06602" w:rsidRPr="00B06602">
        <w:rPr>
          <w:rFonts w:cs="Times New Roman"/>
          <w:szCs w:val="24"/>
        </w:rPr>
        <w:t xml:space="preserve"> </w:t>
      </w:r>
      <w:r w:rsidR="00B06602" w:rsidRPr="00021BAB">
        <w:rPr>
          <w:rFonts w:cs="Times New Roman"/>
          <w:szCs w:val="24"/>
        </w:rPr>
        <w:t>H</w:t>
      </w:r>
      <w:r w:rsidRPr="00021BAB">
        <w:rPr>
          <w:rFonts w:cs="Times New Roman"/>
          <w:szCs w:val="24"/>
        </w:rPr>
        <w:t xml:space="preserve">, </w:t>
      </w:r>
      <w:proofErr w:type="spellStart"/>
      <w:r w:rsidRPr="00021BAB">
        <w:rPr>
          <w:rFonts w:cs="Times New Roman"/>
          <w:szCs w:val="24"/>
        </w:rPr>
        <w:t>Durgun</w:t>
      </w:r>
      <w:proofErr w:type="spellEnd"/>
      <w:r w:rsidR="00B06602" w:rsidRPr="00B06602">
        <w:rPr>
          <w:rFonts w:cs="Times New Roman"/>
          <w:szCs w:val="24"/>
        </w:rPr>
        <w:t xml:space="preserve"> </w:t>
      </w:r>
      <w:r w:rsidR="00B06602" w:rsidRPr="00021BAB">
        <w:rPr>
          <w:rFonts w:cs="Times New Roman"/>
          <w:szCs w:val="24"/>
        </w:rPr>
        <w:t>O.</w:t>
      </w:r>
      <w:r w:rsidRPr="00021BAB">
        <w:rPr>
          <w:rFonts w:cs="Times New Roman"/>
          <w:szCs w:val="24"/>
        </w:rPr>
        <w:t xml:space="preserve"> Investigating the effects of LPG on spark ignition engine </w:t>
      </w:r>
      <w:r w:rsidR="00F83669">
        <w:rPr>
          <w:rFonts w:cs="Times New Roman"/>
          <w:szCs w:val="24"/>
        </w:rPr>
        <w:tab/>
      </w:r>
      <w:r w:rsidRPr="00021BAB">
        <w:rPr>
          <w:rFonts w:cs="Times New Roman"/>
          <w:szCs w:val="24"/>
        </w:rPr>
        <w:t xml:space="preserve">combustion and performance, Energy Conversion and Management </w:t>
      </w:r>
      <w:r w:rsidR="00B06602" w:rsidRPr="00021BAB">
        <w:rPr>
          <w:rFonts w:cs="Times New Roman"/>
          <w:szCs w:val="24"/>
        </w:rPr>
        <w:t>2005</w:t>
      </w:r>
      <w:r w:rsidR="00B06602">
        <w:rPr>
          <w:rFonts w:cs="Times New Roman"/>
          <w:szCs w:val="24"/>
        </w:rPr>
        <w:t>;</w:t>
      </w:r>
      <w:r w:rsidRPr="00021BAB">
        <w:rPr>
          <w:rFonts w:cs="Times New Roman"/>
          <w:szCs w:val="24"/>
        </w:rPr>
        <w:t>46</w:t>
      </w:r>
      <w:r w:rsidR="00B06602">
        <w:rPr>
          <w:rFonts w:cs="Times New Roman"/>
          <w:szCs w:val="24"/>
        </w:rPr>
        <w:t>:</w:t>
      </w:r>
      <w:r w:rsidRPr="00021BAB">
        <w:rPr>
          <w:rFonts w:cs="Times New Roman"/>
          <w:szCs w:val="24"/>
        </w:rPr>
        <w:t>2317-2333.</w:t>
      </w:r>
    </w:p>
    <w:p w:rsidR="00AA3558" w:rsidRPr="00021BAB" w:rsidRDefault="00A7242E" w:rsidP="00F83669">
      <w:pPr>
        <w:pStyle w:val="NoSpacing"/>
        <w:ind w:left="289" w:hanging="289"/>
        <w:rPr>
          <w:rFonts w:cs="Times New Roman"/>
          <w:szCs w:val="24"/>
        </w:rPr>
      </w:pPr>
      <w:r>
        <w:rPr>
          <w:rFonts w:cs="Times New Roman"/>
          <w:szCs w:val="24"/>
        </w:rPr>
        <w:t>[6]</w:t>
      </w:r>
      <w:r w:rsidR="00F83669">
        <w:rPr>
          <w:rFonts w:cs="Times New Roman"/>
          <w:szCs w:val="24"/>
        </w:rPr>
        <w:tab/>
      </w:r>
      <w:r w:rsidR="00F83669">
        <w:rPr>
          <w:rFonts w:cs="Times New Roman"/>
          <w:szCs w:val="24"/>
        </w:rPr>
        <w:tab/>
      </w:r>
      <w:proofErr w:type="spellStart"/>
      <w:r w:rsidR="00B640A5" w:rsidRPr="00021BAB">
        <w:rPr>
          <w:rFonts w:cs="Times New Roman"/>
          <w:szCs w:val="24"/>
        </w:rPr>
        <w:t>Mustafi</w:t>
      </w:r>
      <w:proofErr w:type="spellEnd"/>
      <w:r w:rsidR="00B640A5" w:rsidRPr="00021BAB">
        <w:rPr>
          <w:rFonts w:cs="Times New Roman"/>
          <w:szCs w:val="24"/>
        </w:rPr>
        <w:t xml:space="preserve">, </w:t>
      </w:r>
      <w:proofErr w:type="spellStart"/>
      <w:r w:rsidR="00B640A5" w:rsidRPr="00021BAB">
        <w:rPr>
          <w:rFonts w:cs="Times New Roman"/>
          <w:szCs w:val="24"/>
        </w:rPr>
        <w:t>Miraglia</w:t>
      </w:r>
      <w:proofErr w:type="spellEnd"/>
      <w:r w:rsidR="00123BA8" w:rsidRPr="00123BA8">
        <w:rPr>
          <w:rFonts w:cs="Times New Roman"/>
          <w:szCs w:val="24"/>
        </w:rPr>
        <w:t xml:space="preserve"> </w:t>
      </w:r>
      <w:r w:rsidR="00123BA8" w:rsidRPr="00021BAB">
        <w:rPr>
          <w:rFonts w:cs="Times New Roman"/>
          <w:szCs w:val="24"/>
        </w:rPr>
        <w:t>YC</w:t>
      </w:r>
      <w:r w:rsidR="00B640A5" w:rsidRPr="00021BAB">
        <w:rPr>
          <w:rFonts w:cs="Times New Roman"/>
          <w:szCs w:val="24"/>
        </w:rPr>
        <w:t xml:space="preserve">, </w:t>
      </w:r>
      <w:proofErr w:type="spellStart"/>
      <w:r w:rsidR="00B640A5" w:rsidRPr="00021BAB">
        <w:rPr>
          <w:rFonts w:cs="Times New Roman"/>
          <w:szCs w:val="24"/>
        </w:rPr>
        <w:t>Raine</w:t>
      </w:r>
      <w:proofErr w:type="spellEnd"/>
      <w:r w:rsidR="00123BA8" w:rsidRPr="00123BA8">
        <w:rPr>
          <w:rFonts w:cs="Times New Roman"/>
          <w:szCs w:val="24"/>
        </w:rPr>
        <w:t xml:space="preserve"> </w:t>
      </w:r>
      <w:r w:rsidR="00123BA8">
        <w:rPr>
          <w:rFonts w:cs="Times New Roman"/>
          <w:szCs w:val="24"/>
        </w:rPr>
        <w:t>R</w:t>
      </w:r>
      <w:r w:rsidR="00123BA8" w:rsidRPr="00021BAB">
        <w:rPr>
          <w:rFonts w:cs="Times New Roman"/>
          <w:szCs w:val="24"/>
        </w:rPr>
        <w:t>R</w:t>
      </w:r>
      <w:r w:rsidR="00B640A5" w:rsidRPr="00021BAB">
        <w:rPr>
          <w:rFonts w:cs="Times New Roman"/>
          <w:szCs w:val="24"/>
        </w:rPr>
        <w:t>, Bansal</w:t>
      </w:r>
      <w:r w:rsidR="00123BA8" w:rsidRPr="00123BA8">
        <w:rPr>
          <w:rFonts w:cs="Times New Roman"/>
          <w:szCs w:val="24"/>
        </w:rPr>
        <w:t xml:space="preserve"> </w:t>
      </w:r>
      <w:r w:rsidR="00123BA8">
        <w:rPr>
          <w:rFonts w:cs="Times New Roman"/>
          <w:szCs w:val="24"/>
        </w:rPr>
        <w:t>P</w:t>
      </w:r>
      <w:r w:rsidR="00123BA8" w:rsidRPr="00021BAB">
        <w:rPr>
          <w:rFonts w:cs="Times New Roman"/>
          <w:szCs w:val="24"/>
        </w:rPr>
        <w:t>K</w:t>
      </w:r>
      <w:r w:rsidR="00B640A5" w:rsidRPr="00021BAB">
        <w:rPr>
          <w:rFonts w:cs="Times New Roman"/>
          <w:szCs w:val="24"/>
        </w:rPr>
        <w:t>, Elder</w:t>
      </w:r>
      <w:r w:rsidR="00123BA8" w:rsidRPr="00123BA8">
        <w:rPr>
          <w:rFonts w:cs="Times New Roman"/>
          <w:szCs w:val="24"/>
        </w:rPr>
        <w:t xml:space="preserve"> </w:t>
      </w:r>
      <w:r w:rsidR="00123BA8">
        <w:rPr>
          <w:rFonts w:cs="Times New Roman"/>
          <w:szCs w:val="24"/>
        </w:rPr>
        <w:t>S</w:t>
      </w:r>
      <w:r w:rsidR="00123BA8" w:rsidRPr="00021BAB">
        <w:rPr>
          <w:rFonts w:cs="Times New Roman"/>
          <w:szCs w:val="24"/>
        </w:rPr>
        <w:t>T</w:t>
      </w:r>
      <w:r w:rsidR="00B640A5" w:rsidRPr="00021BAB">
        <w:rPr>
          <w:rFonts w:cs="Times New Roman"/>
          <w:szCs w:val="24"/>
        </w:rPr>
        <w:t xml:space="preserve">. Spark-ignition engine </w:t>
      </w:r>
      <w:r w:rsidR="00F83669">
        <w:rPr>
          <w:rFonts w:cs="Times New Roman"/>
          <w:szCs w:val="24"/>
        </w:rPr>
        <w:tab/>
      </w:r>
      <w:r w:rsidR="00B640A5" w:rsidRPr="00021BAB">
        <w:rPr>
          <w:rFonts w:cs="Times New Roman"/>
          <w:szCs w:val="24"/>
        </w:rPr>
        <w:t xml:space="preserve">performance with ‘Power-gas’ fuel (mixture of CO/H2): a comparison with gasoline and </w:t>
      </w:r>
      <w:r w:rsidR="00F83669">
        <w:rPr>
          <w:rFonts w:cs="Times New Roman"/>
          <w:szCs w:val="24"/>
        </w:rPr>
        <w:tab/>
      </w:r>
      <w:r w:rsidR="00B640A5" w:rsidRPr="00021BAB">
        <w:rPr>
          <w:rFonts w:cs="Times New Roman"/>
          <w:szCs w:val="24"/>
        </w:rPr>
        <w:t xml:space="preserve">natural gas. Fuel </w:t>
      </w:r>
      <w:r w:rsidR="00123BA8">
        <w:rPr>
          <w:rFonts w:cs="Times New Roman"/>
          <w:szCs w:val="24"/>
        </w:rPr>
        <w:t xml:space="preserve">2006; </w:t>
      </w:r>
      <w:proofErr w:type="gramStart"/>
      <w:r w:rsidR="00B640A5" w:rsidRPr="00021BAB">
        <w:rPr>
          <w:rFonts w:cs="Times New Roman"/>
          <w:szCs w:val="24"/>
        </w:rPr>
        <w:t xml:space="preserve">85 </w:t>
      </w:r>
      <w:r w:rsidR="00123BA8">
        <w:rPr>
          <w:rFonts w:cs="Times New Roman"/>
          <w:szCs w:val="24"/>
        </w:rPr>
        <w:t>:</w:t>
      </w:r>
      <w:proofErr w:type="gramEnd"/>
      <w:r w:rsidR="00B640A5" w:rsidRPr="00021BAB">
        <w:rPr>
          <w:rFonts w:cs="Times New Roman"/>
          <w:szCs w:val="24"/>
        </w:rPr>
        <w:t xml:space="preserve"> 1605–1612</w:t>
      </w:r>
      <w:r w:rsidR="00AA3558" w:rsidRPr="00021BAB">
        <w:rPr>
          <w:rFonts w:cs="Times New Roman"/>
          <w:szCs w:val="24"/>
        </w:rPr>
        <w:t>.</w:t>
      </w:r>
    </w:p>
    <w:p w:rsidR="00AA3558" w:rsidRPr="00021BAB" w:rsidRDefault="002E7DFE" w:rsidP="00F83669">
      <w:pPr>
        <w:pStyle w:val="NoSpacing"/>
        <w:ind w:left="289" w:hanging="289"/>
        <w:rPr>
          <w:rFonts w:cs="Times New Roman"/>
          <w:szCs w:val="24"/>
        </w:rPr>
      </w:pPr>
      <w:r w:rsidRPr="00021BAB">
        <w:rPr>
          <w:rFonts w:cs="Times New Roman"/>
          <w:szCs w:val="24"/>
        </w:rPr>
        <w:t xml:space="preserve">[7] </w:t>
      </w:r>
      <w:r w:rsidR="00F83669">
        <w:rPr>
          <w:rFonts w:cs="Times New Roman"/>
          <w:szCs w:val="24"/>
        </w:rPr>
        <w:tab/>
      </w:r>
      <w:proofErr w:type="spellStart"/>
      <w:r w:rsidR="00695970" w:rsidRPr="00021BAB">
        <w:rPr>
          <w:rFonts w:cs="Times New Roman"/>
          <w:szCs w:val="24"/>
        </w:rPr>
        <w:t>Rakopoulus</w:t>
      </w:r>
      <w:proofErr w:type="spellEnd"/>
      <w:r w:rsidR="00BC4694" w:rsidRPr="00BC4694">
        <w:rPr>
          <w:rFonts w:cs="Times New Roman"/>
          <w:szCs w:val="24"/>
        </w:rPr>
        <w:t xml:space="preserve"> </w:t>
      </w:r>
      <w:r w:rsidR="00BC4694" w:rsidRPr="00021BAB">
        <w:rPr>
          <w:rFonts w:cs="Times New Roman"/>
          <w:szCs w:val="24"/>
        </w:rPr>
        <w:t>CD</w:t>
      </w:r>
      <w:r w:rsidR="00695970" w:rsidRPr="00021BAB">
        <w:rPr>
          <w:rFonts w:cs="Times New Roman"/>
          <w:szCs w:val="24"/>
        </w:rPr>
        <w:t xml:space="preserve">, </w:t>
      </w:r>
      <w:proofErr w:type="spellStart"/>
      <w:proofErr w:type="gramStart"/>
      <w:r w:rsidR="00695970" w:rsidRPr="00021BAB">
        <w:rPr>
          <w:rFonts w:cs="Times New Roman"/>
          <w:szCs w:val="24"/>
        </w:rPr>
        <w:t>Giakoumis</w:t>
      </w:r>
      <w:proofErr w:type="spellEnd"/>
      <w:r w:rsidR="00BC4694">
        <w:rPr>
          <w:rFonts w:cs="Times New Roman"/>
          <w:szCs w:val="24"/>
        </w:rPr>
        <w:t xml:space="preserve"> </w:t>
      </w:r>
      <w:r w:rsidR="00BC4694" w:rsidRPr="00BC4694">
        <w:rPr>
          <w:rFonts w:cs="Times New Roman"/>
          <w:szCs w:val="24"/>
        </w:rPr>
        <w:t xml:space="preserve"> </w:t>
      </w:r>
      <w:r w:rsidR="00BC4694" w:rsidRPr="00021BAB">
        <w:rPr>
          <w:rFonts w:cs="Times New Roman"/>
          <w:szCs w:val="24"/>
        </w:rPr>
        <w:t>EG</w:t>
      </w:r>
      <w:proofErr w:type="gramEnd"/>
      <w:r w:rsidR="00BC4694" w:rsidRPr="00021BAB">
        <w:rPr>
          <w:rFonts w:cs="Times New Roman"/>
          <w:szCs w:val="24"/>
        </w:rPr>
        <w:t>.</w:t>
      </w:r>
      <w:r w:rsidR="00695970" w:rsidRPr="00021BAB">
        <w:rPr>
          <w:rFonts w:cs="Times New Roman"/>
          <w:szCs w:val="24"/>
        </w:rPr>
        <w:t xml:space="preserve"> Second law analyses applied to internal combustion </w:t>
      </w:r>
      <w:r w:rsidR="00F83669">
        <w:rPr>
          <w:rFonts w:cs="Times New Roman"/>
          <w:szCs w:val="24"/>
        </w:rPr>
        <w:tab/>
      </w:r>
      <w:r w:rsidR="00695970" w:rsidRPr="00021BAB">
        <w:rPr>
          <w:rFonts w:cs="Times New Roman"/>
          <w:szCs w:val="24"/>
        </w:rPr>
        <w:t>engine operations, Progress in energy and combustion science</w:t>
      </w:r>
      <w:r w:rsidR="00BC4694">
        <w:rPr>
          <w:rFonts w:cs="Times New Roman"/>
          <w:szCs w:val="24"/>
        </w:rPr>
        <w:t xml:space="preserve"> 2006;</w:t>
      </w:r>
      <w:r w:rsidR="00695970" w:rsidRPr="00021BAB">
        <w:rPr>
          <w:rFonts w:cs="Times New Roman"/>
          <w:szCs w:val="24"/>
        </w:rPr>
        <w:t xml:space="preserve"> 32</w:t>
      </w:r>
      <w:r w:rsidR="002F48C7">
        <w:rPr>
          <w:rFonts w:cs="Times New Roman"/>
          <w:szCs w:val="24"/>
        </w:rPr>
        <w:t>:</w:t>
      </w:r>
      <w:r w:rsidR="00695970" w:rsidRPr="00021BAB">
        <w:rPr>
          <w:rFonts w:cs="Times New Roman"/>
          <w:szCs w:val="24"/>
        </w:rPr>
        <w:t xml:space="preserve"> 2-47</w:t>
      </w:r>
      <w:r w:rsidR="00B640A5" w:rsidRPr="00021BAB">
        <w:rPr>
          <w:rFonts w:cs="Times New Roman"/>
          <w:szCs w:val="24"/>
        </w:rPr>
        <w:t>.</w:t>
      </w:r>
    </w:p>
    <w:p w:rsidR="00AA3558" w:rsidRPr="00021BAB" w:rsidRDefault="00A7242E" w:rsidP="00F83669">
      <w:pPr>
        <w:pStyle w:val="NoSpacing"/>
        <w:ind w:left="289" w:hanging="289"/>
        <w:rPr>
          <w:rFonts w:cs="Times New Roman"/>
          <w:szCs w:val="24"/>
        </w:rPr>
      </w:pPr>
      <w:r>
        <w:rPr>
          <w:rFonts w:cs="Times New Roman"/>
          <w:szCs w:val="24"/>
        </w:rPr>
        <w:t>[8]</w:t>
      </w:r>
      <w:r w:rsidR="00F83669">
        <w:rPr>
          <w:rFonts w:cs="Times New Roman"/>
          <w:szCs w:val="24"/>
        </w:rPr>
        <w:tab/>
      </w:r>
      <w:r w:rsidR="00F83669">
        <w:rPr>
          <w:rFonts w:cs="Times New Roman"/>
          <w:szCs w:val="24"/>
        </w:rPr>
        <w:tab/>
      </w:r>
      <w:proofErr w:type="spellStart"/>
      <w:r w:rsidR="00B640A5" w:rsidRPr="00021BAB">
        <w:rPr>
          <w:rFonts w:cs="Times New Roman"/>
          <w:szCs w:val="24"/>
        </w:rPr>
        <w:t>Caton</w:t>
      </w:r>
      <w:proofErr w:type="spellEnd"/>
      <w:r w:rsidR="002F48C7" w:rsidRPr="002F48C7">
        <w:rPr>
          <w:rFonts w:cs="Times New Roman"/>
          <w:szCs w:val="24"/>
        </w:rPr>
        <w:t xml:space="preserve"> </w:t>
      </w:r>
      <w:r w:rsidR="002F48C7" w:rsidRPr="00021BAB">
        <w:rPr>
          <w:rFonts w:cs="Times New Roman"/>
          <w:szCs w:val="24"/>
        </w:rPr>
        <w:t>JA</w:t>
      </w:r>
      <w:r w:rsidR="00B640A5" w:rsidRPr="00021BAB">
        <w:rPr>
          <w:rFonts w:cs="Times New Roman"/>
          <w:szCs w:val="24"/>
        </w:rPr>
        <w:t xml:space="preserve">. On the destruction of availability (exergy) due to combustion processes - with </w:t>
      </w:r>
      <w:r w:rsidR="00F83669">
        <w:rPr>
          <w:rFonts w:cs="Times New Roman"/>
          <w:szCs w:val="24"/>
        </w:rPr>
        <w:tab/>
      </w:r>
      <w:r w:rsidR="00B640A5" w:rsidRPr="00021BAB">
        <w:rPr>
          <w:rFonts w:cs="Times New Roman"/>
          <w:szCs w:val="24"/>
        </w:rPr>
        <w:t xml:space="preserve">specific application to internal-combustion engines, Energy </w:t>
      </w:r>
      <w:r w:rsidR="002F48C7" w:rsidRPr="00021BAB">
        <w:rPr>
          <w:rFonts w:cs="Times New Roman"/>
          <w:szCs w:val="24"/>
        </w:rPr>
        <w:t>2000</w:t>
      </w:r>
      <w:r w:rsidR="002F48C7">
        <w:rPr>
          <w:rFonts w:cs="Times New Roman"/>
          <w:szCs w:val="24"/>
        </w:rPr>
        <w:t>;</w:t>
      </w:r>
      <w:r w:rsidR="00B640A5" w:rsidRPr="00021BAB">
        <w:rPr>
          <w:rFonts w:cs="Times New Roman"/>
          <w:szCs w:val="24"/>
        </w:rPr>
        <w:t xml:space="preserve">25 </w:t>
      </w:r>
      <w:r w:rsidR="002F48C7">
        <w:rPr>
          <w:rFonts w:cs="Times New Roman"/>
          <w:szCs w:val="24"/>
        </w:rPr>
        <w:t>:</w:t>
      </w:r>
      <w:r w:rsidR="00B640A5" w:rsidRPr="00021BAB">
        <w:rPr>
          <w:rFonts w:cs="Times New Roman"/>
          <w:szCs w:val="24"/>
        </w:rPr>
        <w:t xml:space="preserve"> 1097–1117</w:t>
      </w:r>
      <w:r w:rsidR="00AA3558" w:rsidRPr="00021BAB">
        <w:rPr>
          <w:rFonts w:cs="Times New Roman"/>
          <w:szCs w:val="24"/>
        </w:rPr>
        <w:t>.</w:t>
      </w:r>
    </w:p>
    <w:p w:rsidR="00AA3558" w:rsidRPr="00021BAB" w:rsidRDefault="00A7242E" w:rsidP="00F83669">
      <w:pPr>
        <w:pStyle w:val="NoSpacing"/>
        <w:ind w:left="289" w:hanging="289"/>
        <w:rPr>
          <w:rFonts w:cs="Times New Roman"/>
          <w:szCs w:val="24"/>
        </w:rPr>
      </w:pPr>
      <w:r>
        <w:rPr>
          <w:rFonts w:cs="Times New Roman"/>
          <w:szCs w:val="24"/>
        </w:rPr>
        <w:t>[9]</w:t>
      </w:r>
      <w:r w:rsidR="00F83669">
        <w:rPr>
          <w:rFonts w:cs="Times New Roman"/>
          <w:szCs w:val="24"/>
        </w:rPr>
        <w:tab/>
      </w:r>
      <w:r w:rsidR="00F83669">
        <w:rPr>
          <w:rFonts w:cs="Times New Roman"/>
          <w:szCs w:val="24"/>
        </w:rPr>
        <w:tab/>
      </w:r>
      <w:proofErr w:type="spellStart"/>
      <w:r w:rsidR="00B640A5" w:rsidRPr="00021BAB">
        <w:rPr>
          <w:rFonts w:cs="Times New Roman"/>
          <w:szCs w:val="24"/>
        </w:rPr>
        <w:t>Soberanis</w:t>
      </w:r>
      <w:proofErr w:type="spellEnd"/>
      <w:r w:rsidR="00C40F02" w:rsidRPr="00C40F02">
        <w:rPr>
          <w:rFonts w:cs="Times New Roman"/>
          <w:szCs w:val="24"/>
        </w:rPr>
        <w:t xml:space="preserve"> </w:t>
      </w:r>
      <w:r w:rsidR="00C40F02">
        <w:rPr>
          <w:rFonts w:cs="Times New Roman"/>
          <w:szCs w:val="24"/>
        </w:rPr>
        <w:t>MA</w:t>
      </w:r>
      <w:r w:rsidR="00C40F02" w:rsidRPr="00021BAB">
        <w:rPr>
          <w:rFonts w:cs="Times New Roman"/>
          <w:szCs w:val="24"/>
        </w:rPr>
        <w:t>E</w:t>
      </w:r>
      <w:r w:rsidR="00C40F02">
        <w:rPr>
          <w:rFonts w:cs="Times New Roman"/>
          <w:szCs w:val="24"/>
        </w:rPr>
        <w:t>,</w:t>
      </w:r>
      <w:r w:rsidR="00B640A5" w:rsidRPr="00021BAB">
        <w:rPr>
          <w:rFonts w:cs="Times New Roman"/>
          <w:szCs w:val="24"/>
        </w:rPr>
        <w:t xml:space="preserve"> Fernandez</w:t>
      </w:r>
      <w:r w:rsidR="00C40F02" w:rsidRPr="00C40F02">
        <w:rPr>
          <w:rFonts w:cs="Times New Roman"/>
          <w:szCs w:val="24"/>
        </w:rPr>
        <w:t xml:space="preserve"> </w:t>
      </w:r>
      <w:proofErr w:type="gramStart"/>
      <w:r w:rsidR="00C40F02" w:rsidRPr="00021BAB">
        <w:rPr>
          <w:rFonts w:cs="Times New Roman"/>
          <w:szCs w:val="24"/>
        </w:rPr>
        <w:t>AM</w:t>
      </w:r>
      <w:proofErr w:type="gramEnd"/>
      <w:r w:rsidR="00B640A5" w:rsidRPr="00021BAB">
        <w:rPr>
          <w:rFonts w:cs="Times New Roman"/>
          <w:szCs w:val="24"/>
        </w:rPr>
        <w:t xml:space="preserve">. A review on the technical adaptations for internal </w:t>
      </w:r>
      <w:r w:rsidR="00F83669">
        <w:rPr>
          <w:rFonts w:cs="Times New Roman"/>
          <w:szCs w:val="24"/>
        </w:rPr>
        <w:tab/>
      </w:r>
      <w:r w:rsidR="00B640A5" w:rsidRPr="00021BAB">
        <w:rPr>
          <w:rFonts w:cs="Times New Roman"/>
          <w:szCs w:val="24"/>
        </w:rPr>
        <w:t xml:space="preserve">combustion engines to operate with gas/hydrogen mixture, International Journal of </w:t>
      </w:r>
      <w:r w:rsidR="00F83669">
        <w:rPr>
          <w:rFonts w:cs="Times New Roman"/>
          <w:szCs w:val="24"/>
        </w:rPr>
        <w:tab/>
      </w:r>
      <w:r w:rsidR="00B640A5" w:rsidRPr="00021BAB">
        <w:rPr>
          <w:rFonts w:cs="Times New Roman"/>
          <w:szCs w:val="24"/>
        </w:rPr>
        <w:t>Hydrogen Energy</w:t>
      </w:r>
      <w:r w:rsidR="00C40F02">
        <w:rPr>
          <w:rFonts w:cs="Times New Roman"/>
          <w:szCs w:val="24"/>
        </w:rPr>
        <w:t xml:space="preserve"> 2009;</w:t>
      </w:r>
      <w:r w:rsidR="00B640A5" w:rsidRPr="00021BAB">
        <w:rPr>
          <w:rFonts w:cs="Times New Roman"/>
          <w:szCs w:val="24"/>
        </w:rPr>
        <w:t xml:space="preserve"> 70</w:t>
      </w:r>
      <w:r w:rsidR="00C40F02">
        <w:rPr>
          <w:rFonts w:cs="Times New Roman"/>
          <w:szCs w:val="24"/>
        </w:rPr>
        <w:t>:</w:t>
      </w:r>
      <w:r w:rsidR="00B640A5" w:rsidRPr="00021BAB">
        <w:rPr>
          <w:rFonts w:cs="Times New Roman"/>
          <w:szCs w:val="24"/>
        </w:rPr>
        <w:t xml:space="preserve"> 1010-1016</w:t>
      </w:r>
      <w:r w:rsidR="00AA3558" w:rsidRPr="00021BAB">
        <w:rPr>
          <w:rFonts w:cs="Times New Roman"/>
          <w:szCs w:val="24"/>
        </w:rPr>
        <w:t>.</w:t>
      </w:r>
    </w:p>
    <w:p w:rsidR="00B640A5" w:rsidRPr="00021BAB" w:rsidRDefault="00A7242E" w:rsidP="00F83669">
      <w:pPr>
        <w:pStyle w:val="NoSpacing"/>
        <w:ind w:left="289" w:hanging="289"/>
        <w:rPr>
          <w:rFonts w:cs="Times New Roman"/>
          <w:szCs w:val="24"/>
        </w:rPr>
      </w:pPr>
      <w:r>
        <w:rPr>
          <w:rFonts w:cs="Times New Roman"/>
          <w:szCs w:val="24"/>
        </w:rPr>
        <w:t>[10]</w:t>
      </w:r>
      <w:r w:rsidR="00F83669">
        <w:rPr>
          <w:rFonts w:cs="Times New Roman"/>
          <w:szCs w:val="24"/>
        </w:rPr>
        <w:tab/>
      </w:r>
      <w:proofErr w:type="spellStart"/>
      <w:r w:rsidR="00B640A5" w:rsidRPr="00021BAB">
        <w:rPr>
          <w:rFonts w:cs="Times New Roman"/>
          <w:szCs w:val="24"/>
        </w:rPr>
        <w:t>Pourkhesalian</w:t>
      </w:r>
      <w:proofErr w:type="spellEnd"/>
      <w:r w:rsidR="00C40F02" w:rsidRPr="00C40F02">
        <w:rPr>
          <w:rFonts w:cs="Times New Roman"/>
          <w:szCs w:val="24"/>
        </w:rPr>
        <w:t xml:space="preserve"> </w:t>
      </w:r>
      <w:r w:rsidR="00C40F02">
        <w:rPr>
          <w:rFonts w:cs="Times New Roman"/>
          <w:szCs w:val="24"/>
        </w:rPr>
        <w:t>M</w:t>
      </w:r>
      <w:r w:rsidR="00B640A5" w:rsidRPr="00021BAB">
        <w:rPr>
          <w:rFonts w:cs="Times New Roman"/>
          <w:szCs w:val="24"/>
        </w:rPr>
        <w:t xml:space="preserve">, </w:t>
      </w:r>
      <w:proofErr w:type="spellStart"/>
      <w:r w:rsidR="00B640A5" w:rsidRPr="00021BAB">
        <w:rPr>
          <w:rFonts w:cs="Times New Roman"/>
          <w:szCs w:val="24"/>
        </w:rPr>
        <w:t>Shamekhi</w:t>
      </w:r>
      <w:proofErr w:type="spellEnd"/>
      <w:r w:rsidR="00C40F02" w:rsidRPr="00C40F02">
        <w:rPr>
          <w:rFonts w:cs="Times New Roman"/>
          <w:szCs w:val="24"/>
        </w:rPr>
        <w:t xml:space="preserve"> </w:t>
      </w:r>
      <w:r w:rsidR="00C40F02">
        <w:rPr>
          <w:rFonts w:cs="Times New Roman"/>
          <w:szCs w:val="24"/>
        </w:rPr>
        <w:t>A</w:t>
      </w:r>
      <w:r w:rsidR="00C40F02" w:rsidRPr="00021BAB">
        <w:rPr>
          <w:rFonts w:cs="Times New Roman"/>
          <w:szCs w:val="24"/>
        </w:rPr>
        <w:t>H</w:t>
      </w:r>
      <w:r w:rsidR="00B640A5" w:rsidRPr="00021BAB">
        <w:rPr>
          <w:rFonts w:cs="Times New Roman"/>
          <w:szCs w:val="24"/>
        </w:rPr>
        <w:t>, Salimi</w:t>
      </w:r>
      <w:r w:rsidR="00C40F02" w:rsidRPr="00C40F02">
        <w:rPr>
          <w:rFonts w:cs="Times New Roman"/>
          <w:szCs w:val="24"/>
        </w:rPr>
        <w:t xml:space="preserve"> </w:t>
      </w:r>
      <w:r w:rsidR="00C40F02" w:rsidRPr="00021BAB">
        <w:rPr>
          <w:rFonts w:cs="Times New Roman"/>
          <w:szCs w:val="24"/>
        </w:rPr>
        <w:t>F</w:t>
      </w:r>
      <w:r w:rsidR="00B640A5" w:rsidRPr="00021BAB">
        <w:rPr>
          <w:rFonts w:cs="Times New Roman"/>
          <w:szCs w:val="24"/>
        </w:rPr>
        <w:t xml:space="preserve">.  Alternative fuel and gasoline in an SI engine: </w:t>
      </w:r>
      <w:r w:rsidR="00F83669">
        <w:rPr>
          <w:rFonts w:cs="Times New Roman"/>
          <w:szCs w:val="24"/>
        </w:rPr>
        <w:tab/>
      </w:r>
      <w:r w:rsidR="00B640A5" w:rsidRPr="00021BAB">
        <w:rPr>
          <w:rFonts w:cs="Times New Roman"/>
          <w:szCs w:val="24"/>
        </w:rPr>
        <w:t xml:space="preserve">A comparative study of performance and emissions characteristics. Fuel </w:t>
      </w:r>
      <w:r w:rsidR="00C40F02" w:rsidRPr="00021BAB">
        <w:rPr>
          <w:rFonts w:cs="Times New Roman"/>
          <w:szCs w:val="24"/>
        </w:rPr>
        <w:t>2010</w:t>
      </w:r>
      <w:r w:rsidR="00C40F02">
        <w:rPr>
          <w:rFonts w:cs="Times New Roman"/>
          <w:szCs w:val="24"/>
        </w:rPr>
        <w:t xml:space="preserve">; </w:t>
      </w:r>
      <w:proofErr w:type="gramStart"/>
      <w:r w:rsidR="00B640A5" w:rsidRPr="00021BAB">
        <w:rPr>
          <w:rFonts w:cs="Times New Roman"/>
          <w:szCs w:val="24"/>
        </w:rPr>
        <w:t xml:space="preserve">89 </w:t>
      </w:r>
      <w:r w:rsidR="00C40F02">
        <w:rPr>
          <w:rFonts w:cs="Times New Roman"/>
          <w:szCs w:val="24"/>
        </w:rPr>
        <w:t>:</w:t>
      </w:r>
      <w:proofErr w:type="gramEnd"/>
      <w:r w:rsidR="00B640A5" w:rsidRPr="00021BAB">
        <w:rPr>
          <w:rFonts w:cs="Times New Roman"/>
          <w:szCs w:val="24"/>
        </w:rPr>
        <w:t>1056-</w:t>
      </w:r>
      <w:r w:rsidR="00F83669">
        <w:rPr>
          <w:rFonts w:cs="Times New Roman"/>
          <w:szCs w:val="24"/>
        </w:rPr>
        <w:tab/>
      </w:r>
      <w:r w:rsidR="00B640A5" w:rsidRPr="00021BAB">
        <w:rPr>
          <w:rFonts w:cs="Times New Roman"/>
          <w:szCs w:val="24"/>
        </w:rPr>
        <w:t>1063</w:t>
      </w:r>
      <w:r w:rsidR="00AA3558" w:rsidRPr="00021BAB">
        <w:rPr>
          <w:rFonts w:cs="Times New Roman"/>
          <w:szCs w:val="24"/>
        </w:rPr>
        <w:t>.</w:t>
      </w:r>
    </w:p>
    <w:p w:rsidR="00AA3558" w:rsidRPr="00021BAB" w:rsidRDefault="00A7242E" w:rsidP="00F83669">
      <w:pPr>
        <w:autoSpaceDE w:val="0"/>
        <w:autoSpaceDN w:val="0"/>
        <w:adjustRightInd w:val="0"/>
        <w:spacing w:after="0"/>
        <w:ind w:left="289" w:hanging="289"/>
        <w:jc w:val="both"/>
        <w:rPr>
          <w:rFonts w:cs="Times New Roman"/>
          <w:szCs w:val="24"/>
        </w:rPr>
      </w:pPr>
      <w:r>
        <w:rPr>
          <w:rFonts w:cs="Times New Roman"/>
          <w:szCs w:val="24"/>
        </w:rPr>
        <w:t>[11]</w:t>
      </w:r>
      <w:r w:rsidR="00F83669">
        <w:rPr>
          <w:rFonts w:cs="Times New Roman"/>
          <w:szCs w:val="24"/>
        </w:rPr>
        <w:tab/>
      </w:r>
      <w:proofErr w:type="spellStart"/>
      <w:r w:rsidR="00AA3558" w:rsidRPr="00021BAB">
        <w:rPr>
          <w:rFonts w:cs="Times New Roman"/>
          <w:szCs w:val="24"/>
        </w:rPr>
        <w:t>Rakopoulos</w:t>
      </w:r>
      <w:proofErr w:type="spellEnd"/>
      <w:r w:rsidR="00AA3558" w:rsidRPr="00021BAB">
        <w:rPr>
          <w:rFonts w:cs="Times New Roman"/>
          <w:szCs w:val="24"/>
        </w:rPr>
        <w:t xml:space="preserve"> </w:t>
      </w:r>
      <w:r w:rsidR="00C40F02">
        <w:rPr>
          <w:rFonts w:cs="Times New Roman"/>
          <w:szCs w:val="24"/>
        </w:rPr>
        <w:t xml:space="preserve">CD, </w:t>
      </w:r>
      <w:r w:rsidR="00AA3558" w:rsidRPr="00021BAB">
        <w:rPr>
          <w:rFonts w:cs="Times New Roman"/>
          <w:szCs w:val="24"/>
        </w:rPr>
        <w:t>Kyritsis</w:t>
      </w:r>
      <w:r w:rsidR="00C40F02" w:rsidRPr="00C40F02">
        <w:rPr>
          <w:rFonts w:cs="Times New Roman"/>
          <w:szCs w:val="24"/>
        </w:rPr>
        <w:t xml:space="preserve"> </w:t>
      </w:r>
      <w:r w:rsidR="00C40F02">
        <w:rPr>
          <w:rFonts w:cs="Times New Roman"/>
          <w:szCs w:val="24"/>
        </w:rPr>
        <w:t>D</w:t>
      </w:r>
      <w:r w:rsidR="00C40F02" w:rsidRPr="00021BAB">
        <w:rPr>
          <w:rFonts w:cs="Times New Roman"/>
          <w:szCs w:val="24"/>
        </w:rPr>
        <w:t>C.</w:t>
      </w:r>
      <w:r w:rsidR="00AA3558" w:rsidRPr="00021BAB">
        <w:rPr>
          <w:rFonts w:cs="Times New Roman"/>
          <w:szCs w:val="24"/>
        </w:rPr>
        <w:t xml:space="preserve"> </w:t>
      </w:r>
      <w:r w:rsidR="00AA3558" w:rsidRPr="00021BAB">
        <w:rPr>
          <w:rStyle w:val="normal-c6"/>
          <w:rFonts w:cs="Times New Roman"/>
          <w:szCs w:val="24"/>
        </w:rPr>
        <w:t xml:space="preserve">Comparative Second-Law Analysis of Internal </w:t>
      </w:r>
      <w:r w:rsidR="00F83669">
        <w:rPr>
          <w:rStyle w:val="normal-c6"/>
          <w:rFonts w:cs="Times New Roman"/>
          <w:szCs w:val="24"/>
        </w:rPr>
        <w:tab/>
      </w:r>
      <w:r w:rsidR="00AA3558" w:rsidRPr="00021BAB">
        <w:rPr>
          <w:rStyle w:val="normal-c6"/>
          <w:rFonts w:cs="Times New Roman"/>
          <w:szCs w:val="24"/>
        </w:rPr>
        <w:t>Combustion Engine Operation for Methane, Methanol and Dodecane Fuels</w:t>
      </w:r>
      <w:r w:rsidR="00C40F02">
        <w:rPr>
          <w:rStyle w:val="normal-c6"/>
          <w:rFonts w:cs="Times New Roman"/>
          <w:szCs w:val="24"/>
        </w:rPr>
        <w:t>.</w:t>
      </w:r>
      <w:r w:rsidR="00AA3558" w:rsidRPr="00021BAB">
        <w:rPr>
          <w:rFonts w:cs="Times New Roman"/>
          <w:szCs w:val="24"/>
        </w:rPr>
        <w:t xml:space="preserve"> Int. J.  </w:t>
      </w:r>
      <w:r w:rsidR="00F83669">
        <w:rPr>
          <w:rFonts w:cs="Times New Roman"/>
          <w:szCs w:val="24"/>
        </w:rPr>
        <w:tab/>
      </w:r>
      <w:r w:rsidR="00AA3558" w:rsidRPr="00021BAB">
        <w:rPr>
          <w:rFonts w:cs="Times New Roman"/>
          <w:szCs w:val="24"/>
        </w:rPr>
        <w:t xml:space="preserve">Energy </w:t>
      </w:r>
      <w:r w:rsidR="00C40F02">
        <w:rPr>
          <w:rFonts w:cs="Times New Roman"/>
          <w:szCs w:val="24"/>
        </w:rPr>
        <w:t>2001;</w:t>
      </w:r>
      <w:r w:rsidR="004D3221">
        <w:rPr>
          <w:rFonts w:cs="Times New Roman"/>
          <w:szCs w:val="24"/>
        </w:rPr>
        <w:t xml:space="preserve"> </w:t>
      </w:r>
      <w:r w:rsidR="00AA3558" w:rsidRPr="00021BAB">
        <w:rPr>
          <w:rFonts w:cs="Times New Roman"/>
          <w:szCs w:val="24"/>
        </w:rPr>
        <w:t>26</w:t>
      </w:r>
      <w:r w:rsidR="00C40F02">
        <w:rPr>
          <w:rFonts w:cs="Times New Roman"/>
          <w:szCs w:val="24"/>
        </w:rPr>
        <w:t>:</w:t>
      </w:r>
      <w:r w:rsidR="00AA3558" w:rsidRPr="00021BAB">
        <w:rPr>
          <w:rFonts w:cs="Times New Roman"/>
          <w:szCs w:val="24"/>
        </w:rPr>
        <w:t xml:space="preserve"> 705-722.</w:t>
      </w:r>
    </w:p>
    <w:p w:rsidR="00AA3558" w:rsidRPr="00021BAB" w:rsidRDefault="00A7242E" w:rsidP="00F83669">
      <w:pPr>
        <w:autoSpaceDE w:val="0"/>
        <w:autoSpaceDN w:val="0"/>
        <w:adjustRightInd w:val="0"/>
        <w:spacing w:after="0"/>
        <w:ind w:left="289" w:hanging="289"/>
        <w:jc w:val="both"/>
        <w:rPr>
          <w:rFonts w:cs="Times New Roman"/>
          <w:color w:val="000000"/>
          <w:szCs w:val="24"/>
        </w:rPr>
      </w:pPr>
      <w:r>
        <w:rPr>
          <w:rFonts w:cs="Times New Roman"/>
          <w:color w:val="000000"/>
          <w:szCs w:val="24"/>
        </w:rPr>
        <w:t>[12]</w:t>
      </w:r>
      <w:r w:rsidR="00B50F9B">
        <w:rPr>
          <w:rFonts w:cs="Times New Roman"/>
          <w:color w:val="000000"/>
          <w:szCs w:val="24"/>
        </w:rPr>
        <w:tab/>
      </w:r>
      <w:proofErr w:type="spellStart"/>
      <w:r w:rsidR="00AA3558" w:rsidRPr="00021BAB">
        <w:rPr>
          <w:rFonts w:cs="Times New Roman"/>
          <w:color w:val="000000"/>
          <w:szCs w:val="24"/>
        </w:rPr>
        <w:t>Schnoor</w:t>
      </w:r>
      <w:proofErr w:type="spellEnd"/>
      <w:r w:rsidR="00AA3558" w:rsidRPr="00021BAB">
        <w:rPr>
          <w:rFonts w:cs="Times New Roman"/>
          <w:color w:val="000000"/>
          <w:szCs w:val="24"/>
        </w:rPr>
        <w:t xml:space="preserve">, JL. </w:t>
      </w:r>
      <w:proofErr w:type="gramStart"/>
      <w:r w:rsidR="00AA3558" w:rsidRPr="00021BAB">
        <w:rPr>
          <w:rFonts w:cs="Times New Roman"/>
          <w:color w:val="000000"/>
          <w:szCs w:val="24"/>
        </w:rPr>
        <w:t>Degradation by Plants – Phytoremediation</w:t>
      </w:r>
      <w:r w:rsidR="00505C17">
        <w:rPr>
          <w:rFonts w:cs="Times New Roman"/>
          <w:color w:val="000000"/>
          <w:szCs w:val="24"/>
        </w:rPr>
        <w:t>.</w:t>
      </w:r>
      <w:proofErr w:type="gramEnd"/>
      <w:r w:rsidR="00AA3558" w:rsidRPr="00021BAB">
        <w:rPr>
          <w:rFonts w:cs="Times New Roman"/>
          <w:color w:val="000000"/>
          <w:szCs w:val="24"/>
        </w:rPr>
        <w:t xml:space="preserve"> </w:t>
      </w:r>
      <w:proofErr w:type="gramStart"/>
      <w:r w:rsidR="00AA3558" w:rsidRPr="00505C17">
        <w:rPr>
          <w:rFonts w:cs="Times New Roman"/>
          <w:color w:val="000000"/>
          <w:szCs w:val="24"/>
        </w:rPr>
        <w:t>Biotechnology</w:t>
      </w:r>
      <w:r w:rsidR="00505C17" w:rsidRPr="00505C17">
        <w:rPr>
          <w:rFonts w:cs="Times New Roman"/>
          <w:color w:val="000000"/>
          <w:szCs w:val="24"/>
        </w:rPr>
        <w:t xml:space="preserve">, </w:t>
      </w:r>
      <w:r w:rsidR="00505C17">
        <w:rPr>
          <w:rFonts w:cs="Times New Roman"/>
          <w:color w:val="000000"/>
          <w:szCs w:val="24"/>
        </w:rPr>
        <w:t>v</w:t>
      </w:r>
      <w:r w:rsidR="00AA3558" w:rsidRPr="00021BAB">
        <w:rPr>
          <w:rFonts w:cs="Times New Roman"/>
          <w:color w:val="000000"/>
          <w:szCs w:val="24"/>
        </w:rPr>
        <w:t xml:space="preserve">ol. </w:t>
      </w:r>
      <w:proofErr w:type="gramEnd"/>
      <w:r w:rsidR="00AA3558" w:rsidRPr="00021BAB">
        <w:rPr>
          <w:rFonts w:cs="Times New Roman"/>
          <w:color w:val="000000"/>
          <w:szCs w:val="24"/>
        </w:rPr>
        <w:t>IIB, Wiley-</w:t>
      </w:r>
      <w:r w:rsidR="00B50F9B">
        <w:rPr>
          <w:rFonts w:cs="Times New Roman"/>
          <w:color w:val="000000"/>
          <w:szCs w:val="24"/>
        </w:rPr>
        <w:tab/>
      </w:r>
      <w:r w:rsidR="00AA3558" w:rsidRPr="00021BAB">
        <w:rPr>
          <w:rFonts w:cs="Times New Roman"/>
          <w:color w:val="000000"/>
          <w:szCs w:val="24"/>
        </w:rPr>
        <w:t xml:space="preserve">VCH, </w:t>
      </w:r>
      <w:proofErr w:type="spellStart"/>
      <w:r w:rsidR="00AA3558" w:rsidRPr="00021BAB">
        <w:rPr>
          <w:rFonts w:cs="Times New Roman"/>
          <w:color w:val="000000"/>
          <w:szCs w:val="24"/>
        </w:rPr>
        <w:t>Weinheim</w:t>
      </w:r>
      <w:proofErr w:type="spellEnd"/>
      <w:r w:rsidR="00AA3558" w:rsidRPr="00021BAB">
        <w:rPr>
          <w:rFonts w:cs="Times New Roman"/>
          <w:color w:val="000000"/>
          <w:szCs w:val="24"/>
        </w:rPr>
        <w:t xml:space="preserve"> Germany</w:t>
      </w:r>
      <w:r w:rsidR="004D3221">
        <w:rPr>
          <w:rFonts w:cs="Times New Roman"/>
          <w:color w:val="000000"/>
          <w:szCs w:val="24"/>
        </w:rPr>
        <w:t>;</w:t>
      </w:r>
      <w:r w:rsidR="00AA3558" w:rsidRPr="00021BAB">
        <w:rPr>
          <w:rFonts w:cs="Times New Roman"/>
          <w:color w:val="000000"/>
          <w:szCs w:val="24"/>
        </w:rPr>
        <w:t xml:space="preserve"> 2000.</w:t>
      </w:r>
    </w:p>
    <w:p w:rsidR="00AA3558" w:rsidRPr="00021BAB" w:rsidRDefault="00AA3558" w:rsidP="00F83669">
      <w:pPr>
        <w:autoSpaceDE w:val="0"/>
        <w:autoSpaceDN w:val="0"/>
        <w:adjustRightInd w:val="0"/>
        <w:spacing w:after="0"/>
        <w:ind w:left="289" w:hanging="289"/>
        <w:jc w:val="both"/>
        <w:rPr>
          <w:rFonts w:cs="Times New Roman"/>
          <w:szCs w:val="24"/>
        </w:rPr>
      </w:pPr>
      <w:r w:rsidRPr="00021BAB">
        <w:rPr>
          <w:rFonts w:cs="Times New Roman"/>
          <w:szCs w:val="24"/>
        </w:rPr>
        <w:t>[13]</w:t>
      </w:r>
      <w:r w:rsidR="00F83669">
        <w:rPr>
          <w:rFonts w:cs="Times New Roman"/>
          <w:szCs w:val="24"/>
        </w:rPr>
        <w:tab/>
      </w:r>
      <w:r w:rsidRPr="00021BAB">
        <w:rPr>
          <w:rFonts w:cs="Times New Roman"/>
          <w:szCs w:val="24"/>
        </w:rPr>
        <w:t>Soma</w:t>
      </w:r>
      <w:r w:rsidR="00505C17" w:rsidRPr="00505C17">
        <w:rPr>
          <w:rFonts w:cs="Times New Roman"/>
          <w:szCs w:val="24"/>
        </w:rPr>
        <w:t xml:space="preserve"> </w:t>
      </w:r>
      <w:r w:rsidR="00505C17" w:rsidRPr="00021BAB">
        <w:rPr>
          <w:rFonts w:cs="Times New Roman"/>
          <w:szCs w:val="24"/>
        </w:rPr>
        <w:t>SK</w:t>
      </w:r>
      <w:r w:rsidRPr="00021BAB">
        <w:rPr>
          <w:rFonts w:cs="Times New Roman"/>
          <w:szCs w:val="24"/>
        </w:rPr>
        <w:t xml:space="preserve">, </w:t>
      </w:r>
      <w:proofErr w:type="spellStart"/>
      <w:r w:rsidR="00505C17">
        <w:rPr>
          <w:rFonts w:cs="Times New Roman"/>
          <w:szCs w:val="24"/>
        </w:rPr>
        <w:t>Dattab</w:t>
      </w:r>
      <w:proofErr w:type="spellEnd"/>
      <w:r w:rsidRPr="00021BAB">
        <w:rPr>
          <w:rFonts w:cs="Times New Roman"/>
          <w:szCs w:val="24"/>
        </w:rPr>
        <w:t xml:space="preserve"> </w:t>
      </w:r>
      <w:r w:rsidR="00AC5BCC" w:rsidRPr="00021BAB">
        <w:rPr>
          <w:rFonts w:cs="Times New Roman"/>
          <w:szCs w:val="24"/>
        </w:rPr>
        <w:t>A. Thermodynamic</w:t>
      </w:r>
      <w:r w:rsidRPr="00021BAB">
        <w:rPr>
          <w:rFonts w:cs="Times New Roman"/>
          <w:szCs w:val="24"/>
        </w:rPr>
        <w:t xml:space="preserve"> </w:t>
      </w:r>
      <w:r w:rsidR="00AC5BCC" w:rsidRPr="00021BAB">
        <w:rPr>
          <w:rFonts w:cs="Times New Roman"/>
          <w:szCs w:val="24"/>
        </w:rPr>
        <w:t>irreversibility</w:t>
      </w:r>
      <w:r w:rsidRPr="00021BAB">
        <w:rPr>
          <w:rFonts w:cs="Times New Roman"/>
          <w:szCs w:val="24"/>
        </w:rPr>
        <w:t xml:space="preserve"> and exergy balance in combustion </w:t>
      </w:r>
      <w:r w:rsidR="00F83669">
        <w:rPr>
          <w:rFonts w:cs="Times New Roman"/>
          <w:szCs w:val="24"/>
        </w:rPr>
        <w:tab/>
      </w:r>
      <w:r w:rsidRPr="00021BAB">
        <w:rPr>
          <w:rFonts w:cs="Times New Roman"/>
          <w:szCs w:val="24"/>
        </w:rPr>
        <w:t xml:space="preserve">processes, Progress in Energy and Combustion Science </w:t>
      </w:r>
      <w:r w:rsidR="004D3221" w:rsidRPr="00021BAB">
        <w:rPr>
          <w:rFonts w:cs="Times New Roman"/>
          <w:szCs w:val="24"/>
        </w:rPr>
        <w:t>2008</w:t>
      </w:r>
      <w:r w:rsidR="004D3221">
        <w:rPr>
          <w:rFonts w:cs="Times New Roman"/>
          <w:szCs w:val="24"/>
        </w:rPr>
        <w:t xml:space="preserve">; </w:t>
      </w:r>
      <w:r w:rsidRPr="00021BAB">
        <w:rPr>
          <w:rFonts w:cs="Times New Roman"/>
          <w:szCs w:val="24"/>
        </w:rPr>
        <w:t xml:space="preserve">34 </w:t>
      </w:r>
      <w:r w:rsidR="004D3221">
        <w:rPr>
          <w:rFonts w:cs="Times New Roman"/>
          <w:szCs w:val="24"/>
        </w:rPr>
        <w:t>:</w:t>
      </w:r>
      <w:r w:rsidRPr="00021BAB">
        <w:rPr>
          <w:rFonts w:cs="Times New Roman"/>
          <w:szCs w:val="24"/>
        </w:rPr>
        <w:t xml:space="preserve"> 351–376.</w:t>
      </w:r>
    </w:p>
    <w:p w:rsidR="00AA3558" w:rsidRPr="00021BAB" w:rsidRDefault="00E05883" w:rsidP="00F83669">
      <w:pPr>
        <w:autoSpaceDE w:val="0"/>
        <w:autoSpaceDN w:val="0"/>
        <w:adjustRightInd w:val="0"/>
        <w:spacing w:after="0"/>
        <w:ind w:left="289" w:hanging="289"/>
        <w:jc w:val="both"/>
        <w:rPr>
          <w:rFonts w:cs="Times New Roman"/>
          <w:szCs w:val="24"/>
        </w:rPr>
      </w:pPr>
      <w:r w:rsidRPr="00021BAB">
        <w:rPr>
          <w:rFonts w:cs="Times New Roman"/>
          <w:szCs w:val="24"/>
        </w:rPr>
        <w:t>[1</w:t>
      </w:r>
      <w:r w:rsidR="001D7CE1" w:rsidRPr="00021BAB">
        <w:rPr>
          <w:rFonts w:cs="Times New Roman"/>
          <w:szCs w:val="24"/>
        </w:rPr>
        <w:t>4</w:t>
      </w:r>
      <w:r w:rsidR="00A7242E">
        <w:rPr>
          <w:rFonts w:cs="Times New Roman"/>
          <w:szCs w:val="24"/>
        </w:rPr>
        <w:t>]</w:t>
      </w:r>
      <w:r w:rsidR="00F83669">
        <w:rPr>
          <w:rFonts w:cs="Times New Roman"/>
          <w:szCs w:val="24"/>
        </w:rPr>
        <w:tab/>
      </w:r>
      <w:proofErr w:type="spellStart"/>
      <w:r w:rsidRPr="00021BAB">
        <w:rPr>
          <w:rFonts w:cs="Times New Roman"/>
          <w:szCs w:val="24"/>
        </w:rPr>
        <w:t>Verhelst</w:t>
      </w:r>
      <w:proofErr w:type="spellEnd"/>
      <w:r w:rsidR="004D3221" w:rsidRPr="004D3221">
        <w:rPr>
          <w:rFonts w:cs="Times New Roman"/>
          <w:szCs w:val="24"/>
        </w:rPr>
        <w:t xml:space="preserve"> </w:t>
      </w:r>
      <w:r w:rsidR="004D3221" w:rsidRPr="00021BAB">
        <w:rPr>
          <w:rFonts w:cs="Times New Roman"/>
          <w:szCs w:val="24"/>
        </w:rPr>
        <w:t>S</w:t>
      </w:r>
      <w:r w:rsidRPr="00021BAB">
        <w:rPr>
          <w:rFonts w:cs="Times New Roman"/>
          <w:szCs w:val="24"/>
        </w:rPr>
        <w:t>, Sheppard</w:t>
      </w:r>
      <w:r w:rsidR="004D3221" w:rsidRPr="004D3221">
        <w:rPr>
          <w:rFonts w:cs="Times New Roman"/>
          <w:szCs w:val="24"/>
        </w:rPr>
        <w:t xml:space="preserve"> </w:t>
      </w:r>
      <w:r w:rsidR="004D3221" w:rsidRPr="00021BAB">
        <w:rPr>
          <w:rFonts w:cs="Times New Roman"/>
          <w:szCs w:val="24"/>
        </w:rPr>
        <w:t>CGW</w:t>
      </w:r>
      <w:r w:rsidRPr="00021BAB">
        <w:rPr>
          <w:rFonts w:cs="Times New Roman"/>
          <w:szCs w:val="24"/>
        </w:rPr>
        <w:t xml:space="preserve">. </w:t>
      </w:r>
      <w:proofErr w:type="gramStart"/>
      <w:r w:rsidRPr="00021BAB">
        <w:rPr>
          <w:rFonts w:cs="Times New Roman"/>
          <w:szCs w:val="24"/>
        </w:rPr>
        <w:t xml:space="preserve">Multi-zone thermodynamic modeling of spark-ignition </w:t>
      </w:r>
      <w:r w:rsidR="00F83669">
        <w:rPr>
          <w:rFonts w:cs="Times New Roman"/>
          <w:szCs w:val="24"/>
        </w:rPr>
        <w:tab/>
      </w:r>
      <w:r w:rsidRPr="00021BAB">
        <w:rPr>
          <w:rFonts w:cs="Times New Roman"/>
          <w:szCs w:val="24"/>
        </w:rPr>
        <w:t>engine combustion-an overview.</w:t>
      </w:r>
      <w:proofErr w:type="gramEnd"/>
      <w:r w:rsidRPr="00021BAB">
        <w:rPr>
          <w:rFonts w:cs="Times New Roman"/>
          <w:szCs w:val="24"/>
        </w:rPr>
        <w:t xml:space="preserve"> </w:t>
      </w:r>
      <w:proofErr w:type="gramStart"/>
      <w:r w:rsidRPr="00021BAB">
        <w:rPr>
          <w:rFonts w:cs="Times New Roman"/>
          <w:szCs w:val="24"/>
        </w:rPr>
        <w:t xml:space="preserve">Energy Conversion and Management </w:t>
      </w:r>
      <w:r w:rsidR="004D3221" w:rsidRPr="00021BAB">
        <w:rPr>
          <w:rFonts w:cs="Times New Roman"/>
          <w:szCs w:val="24"/>
        </w:rPr>
        <w:t>2009</w:t>
      </w:r>
      <w:r w:rsidR="004D3221">
        <w:rPr>
          <w:rFonts w:cs="Times New Roman"/>
          <w:szCs w:val="24"/>
        </w:rPr>
        <w:t xml:space="preserve">; </w:t>
      </w:r>
      <w:r w:rsidR="00386800">
        <w:rPr>
          <w:rFonts w:cs="Times New Roman"/>
          <w:szCs w:val="24"/>
        </w:rPr>
        <w:t>50</w:t>
      </w:r>
      <w:r w:rsidR="004D3221">
        <w:rPr>
          <w:rFonts w:cs="Times New Roman"/>
          <w:szCs w:val="24"/>
        </w:rPr>
        <w:t>:</w:t>
      </w:r>
      <w:r w:rsidRPr="00021BAB">
        <w:rPr>
          <w:rFonts w:cs="Times New Roman"/>
          <w:szCs w:val="24"/>
        </w:rPr>
        <w:t>1326-</w:t>
      </w:r>
      <w:r w:rsidR="00F83669">
        <w:rPr>
          <w:rFonts w:cs="Times New Roman"/>
          <w:szCs w:val="24"/>
        </w:rPr>
        <w:tab/>
      </w:r>
      <w:r w:rsidRPr="00021BAB">
        <w:rPr>
          <w:rFonts w:cs="Times New Roman"/>
          <w:szCs w:val="24"/>
        </w:rPr>
        <w:t>1335</w:t>
      </w:r>
      <w:r w:rsidR="00AA3558" w:rsidRPr="00021BAB">
        <w:rPr>
          <w:rFonts w:cs="Times New Roman"/>
          <w:szCs w:val="24"/>
        </w:rPr>
        <w:t>.</w:t>
      </w:r>
      <w:proofErr w:type="gramEnd"/>
    </w:p>
    <w:p w:rsidR="00AA3558" w:rsidRPr="00021BAB" w:rsidRDefault="00B640A5" w:rsidP="00F83669">
      <w:pPr>
        <w:autoSpaceDE w:val="0"/>
        <w:autoSpaceDN w:val="0"/>
        <w:adjustRightInd w:val="0"/>
        <w:spacing w:after="0"/>
        <w:ind w:left="289" w:hanging="289"/>
        <w:jc w:val="both"/>
        <w:rPr>
          <w:rFonts w:cs="Times New Roman"/>
          <w:szCs w:val="24"/>
        </w:rPr>
      </w:pPr>
      <w:r w:rsidRPr="00021BAB">
        <w:rPr>
          <w:rFonts w:cs="Times New Roman"/>
          <w:szCs w:val="24"/>
        </w:rPr>
        <w:t>[1</w:t>
      </w:r>
      <w:r w:rsidR="001D7CE1" w:rsidRPr="00021BAB">
        <w:rPr>
          <w:rFonts w:cs="Times New Roman"/>
          <w:szCs w:val="24"/>
        </w:rPr>
        <w:t>5</w:t>
      </w:r>
      <w:r w:rsidR="00A7242E">
        <w:rPr>
          <w:rFonts w:cs="Times New Roman"/>
          <w:szCs w:val="24"/>
        </w:rPr>
        <w:t>]</w:t>
      </w:r>
      <w:r w:rsidR="00F83669">
        <w:rPr>
          <w:rFonts w:cs="Times New Roman"/>
          <w:szCs w:val="24"/>
        </w:rPr>
        <w:tab/>
      </w:r>
      <w:r w:rsidRPr="00021BAB">
        <w:rPr>
          <w:rFonts w:cs="Times New Roman"/>
          <w:szCs w:val="24"/>
        </w:rPr>
        <w:t>Gupta</w:t>
      </w:r>
      <w:r w:rsidR="00386800">
        <w:rPr>
          <w:rFonts w:cs="Times New Roman"/>
          <w:szCs w:val="24"/>
        </w:rPr>
        <w:t>,</w:t>
      </w:r>
      <w:r w:rsidR="00386800" w:rsidRPr="00386800">
        <w:rPr>
          <w:rFonts w:cs="Times New Roman"/>
          <w:szCs w:val="24"/>
        </w:rPr>
        <w:t xml:space="preserve"> </w:t>
      </w:r>
      <w:r w:rsidR="00386800">
        <w:rPr>
          <w:rFonts w:cs="Times New Roman"/>
          <w:szCs w:val="24"/>
        </w:rPr>
        <w:t>H</w:t>
      </w:r>
      <w:r w:rsidR="00386800" w:rsidRPr="00021BAB">
        <w:rPr>
          <w:rFonts w:cs="Times New Roman"/>
          <w:szCs w:val="24"/>
        </w:rPr>
        <w:t>N</w:t>
      </w:r>
      <w:r w:rsidRPr="00021BAB">
        <w:rPr>
          <w:rFonts w:cs="Times New Roman"/>
          <w:szCs w:val="24"/>
        </w:rPr>
        <w:t xml:space="preserve">. </w:t>
      </w:r>
      <w:proofErr w:type="gramStart"/>
      <w:r w:rsidRPr="00021BAB">
        <w:rPr>
          <w:rFonts w:cs="Times New Roman"/>
          <w:szCs w:val="24"/>
        </w:rPr>
        <w:t>Fundamentals of internal combustion engines, Prentice-Hall of India</w:t>
      </w:r>
      <w:r w:rsidR="00386800">
        <w:rPr>
          <w:rFonts w:cs="Times New Roman"/>
          <w:szCs w:val="24"/>
        </w:rPr>
        <w:t>;</w:t>
      </w:r>
      <w:r w:rsidRPr="00021BAB">
        <w:rPr>
          <w:rFonts w:cs="Times New Roman"/>
          <w:szCs w:val="24"/>
        </w:rPr>
        <w:t xml:space="preserve"> 2006</w:t>
      </w:r>
      <w:r w:rsidR="00AA3558" w:rsidRPr="00021BAB">
        <w:rPr>
          <w:rFonts w:cs="Times New Roman"/>
          <w:szCs w:val="24"/>
        </w:rPr>
        <w:t>.</w:t>
      </w:r>
      <w:proofErr w:type="gramEnd"/>
    </w:p>
    <w:p w:rsidR="00B640A5" w:rsidRPr="00021BAB" w:rsidRDefault="00B640A5" w:rsidP="00F83669">
      <w:pPr>
        <w:autoSpaceDE w:val="0"/>
        <w:autoSpaceDN w:val="0"/>
        <w:adjustRightInd w:val="0"/>
        <w:spacing w:after="0"/>
        <w:ind w:left="289" w:hanging="289"/>
        <w:jc w:val="both"/>
        <w:rPr>
          <w:rFonts w:cs="Times New Roman"/>
          <w:szCs w:val="24"/>
        </w:rPr>
      </w:pPr>
      <w:r w:rsidRPr="00021BAB">
        <w:rPr>
          <w:rFonts w:cs="Times New Roman"/>
          <w:szCs w:val="24"/>
        </w:rPr>
        <w:t>[1</w:t>
      </w:r>
      <w:r w:rsidR="001D7CE1" w:rsidRPr="00021BAB">
        <w:rPr>
          <w:rFonts w:cs="Times New Roman"/>
          <w:szCs w:val="24"/>
        </w:rPr>
        <w:t>6</w:t>
      </w:r>
      <w:r w:rsidR="00A7242E">
        <w:rPr>
          <w:rFonts w:cs="Times New Roman"/>
          <w:szCs w:val="24"/>
        </w:rPr>
        <w:t>]</w:t>
      </w:r>
      <w:r w:rsidR="00F83669">
        <w:rPr>
          <w:rFonts w:cs="Times New Roman"/>
          <w:szCs w:val="24"/>
        </w:rPr>
        <w:tab/>
      </w:r>
      <w:proofErr w:type="spellStart"/>
      <w:r w:rsidRPr="00021BAB">
        <w:rPr>
          <w:rFonts w:cs="Times New Roman"/>
          <w:szCs w:val="24"/>
        </w:rPr>
        <w:t>Ozcan</w:t>
      </w:r>
      <w:proofErr w:type="spellEnd"/>
      <w:r w:rsidR="00386800" w:rsidRPr="00386800">
        <w:rPr>
          <w:rFonts w:cs="Times New Roman"/>
          <w:szCs w:val="24"/>
        </w:rPr>
        <w:t xml:space="preserve"> </w:t>
      </w:r>
      <w:r w:rsidR="00386800" w:rsidRPr="00021BAB">
        <w:rPr>
          <w:rFonts w:cs="Times New Roman"/>
          <w:szCs w:val="24"/>
        </w:rPr>
        <w:t>H</w:t>
      </w:r>
      <w:r w:rsidRPr="00021BAB">
        <w:rPr>
          <w:rFonts w:cs="Times New Roman"/>
          <w:szCs w:val="24"/>
        </w:rPr>
        <w:t xml:space="preserve">, </w:t>
      </w:r>
      <w:proofErr w:type="spellStart"/>
      <w:r w:rsidRPr="00021BAB">
        <w:rPr>
          <w:rFonts w:cs="Times New Roman"/>
          <w:szCs w:val="24"/>
        </w:rPr>
        <w:t>Yamin</w:t>
      </w:r>
      <w:proofErr w:type="spellEnd"/>
      <w:r w:rsidR="00386800" w:rsidRPr="00386800">
        <w:rPr>
          <w:rFonts w:cs="Times New Roman"/>
          <w:szCs w:val="24"/>
        </w:rPr>
        <w:t xml:space="preserve"> </w:t>
      </w:r>
      <w:r w:rsidR="00386800">
        <w:rPr>
          <w:rFonts w:cs="Times New Roman"/>
          <w:szCs w:val="24"/>
        </w:rPr>
        <w:t>J</w:t>
      </w:r>
      <w:r w:rsidR="00386800" w:rsidRPr="00021BAB">
        <w:rPr>
          <w:rFonts w:cs="Times New Roman"/>
          <w:szCs w:val="24"/>
        </w:rPr>
        <w:t>A</w:t>
      </w:r>
      <w:r w:rsidRPr="00021BAB">
        <w:rPr>
          <w:rFonts w:cs="Times New Roman"/>
          <w:szCs w:val="24"/>
        </w:rPr>
        <w:t xml:space="preserve">. Performance and emission characteristics of LPG powered four </w:t>
      </w:r>
      <w:r w:rsidR="00F83669">
        <w:rPr>
          <w:rFonts w:cs="Times New Roman"/>
          <w:szCs w:val="24"/>
        </w:rPr>
        <w:tab/>
      </w:r>
      <w:r w:rsidRPr="00021BAB">
        <w:rPr>
          <w:rFonts w:cs="Times New Roman"/>
          <w:szCs w:val="24"/>
        </w:rPr>
        <w:t xml:space="preserve">stroke SI engine under variable stroke length and compression ratio. Energy Conversion </w:t>
      </w:r>
      <w:r w:rsidR="00F83669">
        <w:rPr>
          <w:rFonts w:cs="Times New Roman"/>
          <w:szCs w:val="24"/>
        </w:rPr>
        <w:tab/>
      </w:r>
      <w:r w:rsidRPr="00021BAB">
        <w:rPr>
          <w:rFonts w:cs="Times New Roman"/>
          <w:szCs w:val="24"/>
        </w:rPr>
        <w:t xml:space="preserve">and Management </w:t>
      </w:r>
      <w:r w:rsidR="00386800" w:rsidRPr="00021BAB">
        <w:rPr>
          <w:rFonts w:cs="Times New Roman"/>
          <w:szCs w:val="24"/>
        </w:rPr>
        <w:t>2008</w:t>
      </w:r>
      <w:r w:rsidR="00386800">
        <w:rPr>
          <w:rFonts w:cs="Times New Roman"/>
          <w:szCs w:val="24"/>
        </w:rPr>
        <w:t xml:space="preserve">; </w:t>
      </w:r>
      <w:proofErr w:type="gramStart"/>
      <w:r w:rsidRPr="00021BAB">
        <w:rPr>
          <w:rFonts w:cs="Times New Roman"/>
          <w:szCs w:val="24"/>
        </w:rPr>
        <w:t xml:space="preserve">49 </w:t>
      </w:r>
      <w:r w:rsidR="00386800">
        <w:rPr>
          <w:rFonts w:cs="Times New Roman"/>
          <w:szCs w:val="24"/>
        </w:rPr>
        <w:t>:</w:t>
      </w:r>
      <w:proofErr w:type="gramEnd"/>
      <w:r w:rsidRPr="00021BAB">
        <w:rPr>
          <w:rFonts w:cs="Times New Roman"/>
          <w:szCs w:val="24"/>
        </w:rPr>
        <w:t xml:space="preserve"> 1193–1201. </w:t>
      </w:r>
    </w:p>
    <w:p w:rsidR="00AA3558" w:rsidRPr="00021BAB" w:rsidRDefault="00A7242E" w:rsidP="00F83669">
      <w:pPr>
        <w:autoSpaceDE w:val="0"/>
        <w:autoSpaceDN w:val="0"/>
        <w:adjustRightInd w:val="0"/>
        <w:spacing w:after="0"/>
        <w:ind w:left="289" w:hanging="289"/>
        <w:jc w:val="both"/>
        <w:rPr>
          <w:rFonts w:cs="Times New Roman"/>
          <w:szCs w:val="24"/>
        </w:rPr>
      </w:pPr>
      <w:r>
        <w:rPr>
          <w:rFonts w:cs="Times New Roman"/>
          <w:szCs w:val="24"/>
        </w:rPr>
        <w:t>[17]</w:t>
      </w:r>
      <w:r w:rsidR="00F83669">
        <w:rPr>
          <w:rFonts w:cs="Times New Roman"/>
          <w:szCs w:val="24"/>
        </w:rPr>
        <w:tab/>
      </w:r>
      <w:r w:rsidR="00AA3558" w:rsidRPr="00021BAB">
        <w:rPr>
          <w:rFonts w:cs="Times New Roman"/>
          <w:szCs w:val="24"/>
        </w:rPr>
        <w:t>Li</w:t>
      </w:r>
      <w:r w:rsidR="00386800" w:rsidRPr="00386800">
        <w:rPr>
          <w:rFonts w:cs="Times New Roman"/>
          <w:szCs w:val="24"/>
        </w:rPr>
        <w:t xml:space="preserve"> </w:t>
      </w:r>
      <w:r w:rsidR="00386800" w:rsidRPr="00021BAB">
        <w:rPr>
          <w:rFonts w:cs="Times New Roman"/>
          <w:szCs w:val="24"/>
        </w:rPr>
        <w:t>W</w:t>
      </w:r>
      <w:r w:rsidR="00AA3558" w:rsidRPr="00021BAB">
        <w:rPr>
          <w:rFonts w:cs="Times New Roman"/>
          <w:szCs w:val="24"/>
        </w:rPr>
        <w:t xml:space="preserve">, </w:t>
      </w:r>
      <w:proofErr w:type="spellStart"/>
      <w:r w:rsidR="00AA3558" w:rsidRPr="00021BAB">
        <w:rPr>
          <w:rFonts w:cs="Times New Roman"/>
          <w:szCs w:val="24"/>
        </w:rPr>
        <w:t>Xin</w:t>
      </w:r>
      <w:proofErr w:type="spellEnd"/>
      <w:r w:rsidR="00386800" w:rsidRPr="00386800">
        <w:rPr>
          <w:rFonts w:cs="Times New Roman"/>
          <w:szCs w:val="24"/>
        </w:rPr>
        <w:t xml:space="preserve"> </w:t>
      </w:r>
      <w:r w:rsidR="00386800">
        <w:rPr>
          <w:rFonts w:cs="Times New Roman"/>
          <w:szCs w:val="24"/>
        </w:rPr>
        <w:t>Q</w:t>
      </w:r>
      <w:r w:rsidR="00AA3558" w:rsidRPr="00021BAB">
        <w:rPr>
          <w:rFonts w:cs="Times New Roman"/>
          <w:szCs w:val="24"/>
        </w:rPr>
        <w:t>, Yan</w:t>
      </w:r>
      <w:r w:rsidR="00386800" w:rsidRPr="00386800">
        <w:rPr>
          <w:rFonts w:cs="Times New Roman"/>
          <w:szCs w:val="24"/>
        </w:rPr>
        <w:t xml:space="preserve"> </w:t>
      </w:r>
      <w:r w:rsidR="00386800" w:rsidRPr="00021BAB">
        <w:rPr>
          <w:rFonts w:cs="Times New Roman"/>
          <w:szCs w:val="24"/>
        </w:rPr>
        <w:t>Y.</w:t>
      </w:r>
      <w:r w:rsidR="00AA3558" w:rsidRPr="00021BAB">
        <w:rPr>
          <w:rFonts w:cs="Times New Roman"/>
          <w:szCs w:val="24"/>
        </w:rPr>
        <w:t xml:space="preserve"> </w:t>
      </w:r>
      <w:proofErr w:type="spellStart"/>
      <w:r w:rsidR="00AA3558" w:rsidRPr="00021BAB">
        <w:rPr>
          <w:rFonts w:cs="Times New Roman"/>
          <w:szCs w:val="24"/>
        </w:rPr>
        <w:t>Nanostructured</w:t>
      </w:r>
      <w:proofErr w:type="spellEnd"/>
      <w:r w:rsidR="00AA3558" w:rsidRPr="00021BAB">
        <w:rPr>
          <w:rFonts w:cs="Times New Roman"/>
          <w:szCs w:val="24"/>
        </w:rPr>
        <w:t xml:space="preserve"> </w:t>
      </w:r>
      <w:proofErr w:type="spellStart"/>
      <w:r w:rsidR="00AA3558" w:rsidRPr="00021BAB">
        <w:rPr>
          <w:rFonts w:cs="Times New Roman"/>
          <w:szCs w:val="24"/>
        </w:rPr>
        <w:t>PtFe</w:t>
      </w:r>
      <w:proofErr w:type="spellEnd"/>
      <w:r w:rsidR="00AA3558" w:rsidRPr="00021BAB">
        <w:rPr>
          <w:rFonts w:cs="Times New Roman"/>
          <w:szCs w:val="24"/>
        </w:rPr>
        <w:t xml:space="preserve">/C cathode catalyst for direct methanol fuel </w:t>
      </w:r>
      <w:r w:rsidR="00F83669">
        <w:rPr>
          <w:rFonts w:cs="Times New Roman"/>
          <w:szCs w:val="24"/>
        </w:rPr>
        <w:tab/>
      </w:r>
      <w:r w:rsidR="00AA3558" w:rsidRPr="00021BAB">
        <w:rPr>
          <w:rFonts w:cs="Times New Roman"/>
          <w:szCs w:val="24"/>
        </w:rPr>
        <w:t>cell: Influence of chemical composition, International Journal of Hydrogen Energy 2010</w:t>
      </w:r>
      <w:r w:rsidR="00386800">
        <w:rPr>
          <w:rFonts w:cs="Times New Roman"/>
          <w:szCs w:val="24"/>
        </w:rPr>
        <w:t xml:space="preserve">; </w:t>
      </w:r>
      <w:r w:rsidR="00F83669">
        <w:rPr>
          <w:rFonts w:cs="Times New Roman"/>
          <w:szCs w:val="24"/>
        </w:rPr>
        <w:tab/>
      </w:r>
      <w:r w:rsidR="00AA3558" w:rsidRPr="00021BAB">
        <w:rPr>
          <w:rFonts w:cs="Times New Roman"/>
          <w:szCs w:val="24"/>
        </w:rPr>
        <w:t>35</w:t>
      </w:r>
      <w:r w:rsidR="00386800">
        <w:rPr>
          <w:rFonts w:cs="Times New Roman"/>
          <w:szCs w:val="24"/>
        </w:rPr>
        <w:t>:</w:t>
      </w:r>
      <w:r w:rsidR="00AA3558" w:rsidRPr="00021BAB">
        <w:rPr>
          <w:rFonts w:cs="Times New Roman"/>
          <w:szCs w:val="24"/>
        </w:rPr>
        <w:t xml:space="preserve"> 2530-2538. (SCI: </w:t>
      </w:r>
      <w:r w:rsidR="00AA3558" w:rsidRPr="00021BAB">
        <w:rPr>
          <w:rStyle w:val="Strong"/>
          <w:rFonts w:cs="Times New Roman"/>
          <w:szCs w:val="24"/>
        </w:rPr>
        <w:t>3</w:t>
      </w:r>
      <w:r w:rsidR="00AA3558" w:rsidRPr="00021BAB">
        <w:rPr>
          <w:rFonts w:cs="Times New Roman"/>
          <w:szCs w:val="24"/>
        </w:rPr>
        <w:t>).</w:t>
      </w:r>
    </w:p>
    <w:p w:rsidR="00AA3558" w:rsidRPr="00021BAB" w:rsidRDefault="002E7DFE" w:rsidP="00F83669">
      <w:pPr>
        <w:autoSpaceDE w:val="0"/>
        <w:autoSpaceDN w:val="0"/>
        <w:adjustRightInd w:val="0"/>
        <w:spacing w:after="0"/>
        <w:ind w:left="289" w:hanging="289"/>
        <w:jc w:val="both"/>
        <w:rPr>
          <w:rFonts w:cs="Times New Roman"/>
          <w:szCs w:val="24"/>
        </w:rPr>
      </w:pPr>
      <w:r w:rsidRPr="00021BAB">
        <w:rPr>
          <w:rFonts w:cs="Times New Roman"/>
          <w:szCs w:val="24"/>
        </w:rPr>
        <w:t>[</w:t>
      </w:r>
      <w:r w:rsidR="001D7CE1" w:rsidRPr="00021BAB">
        <w:rPr>
          <w:rFonts w:cs="Times New Roman"/>
          <w:szCs w:val="24"/>
        </w:rPr>
        <w:t>18</w:t>
      </w:r>
      <w:r w:rsidR="00A7242E">
        <w:rPr>
          <w:rFonts w:cs="Times New Roman"/>
          <w:szCs w:val="24"/>
        </w:rPr>
        <w:t>]</w:t>
      </w:r>
      <w:r w:rsidR="00F83669">
        <w:rPr>
          <w:rFonts w:cs="Times New Roman"/>
          <w:szCs w:val="24"/>
        </w:rPr>
        <w:tab/>
      </w:r>
      <w:r w:rsidR="00695970" w:rsidRPr="00021BAB">
        <w:rPr>
          <w:rFonts w:cs="Times New Roman"/>
          <w:szCs w:val="24"/>
        </w:rPr>
        <w:t>Park</w:t>
      </w:r>
      <w:r w:rsidR="00386800" w:rsidRPr="00386800">
        <w:rPr>
          <w:rFonts w:cs="Times New Roman"/>
          <w:szCs w:val="24"/>
        </w:rPr>
        <w:t xml:space="preserve"> </w:t>
      </w:r>
      <w:r w:rsidR="00386800" w:rsidRPr="00021BAB">
        <w:rPr>
          <w:rFonts w:cs="Times New Roman"/>
          <w:szCs w:val="24"/>
        </w:rPr>
        <w:t>C</w:t>
      </w:r>
      <w:r w:rsidR="00695970" w:rsidRPr="00021BAB">
        <w:rPr>
          <w:rFonts w:cs="Times New Roman"/>
          <w:szCs w:val="24"/>
        </w:rPr>
        <w:t xml:space="preserve">, </w:t>
      </w:r>
      <w:proofErr w:type="spellStart"/>
      <w:r w:rsidR="00695970" w:rsidRPr="00021BAB">
        <w:rPr>
          <w:rFonts w:cs="Times New Roman"/>
          <w:szCs w:val="24"/>
        </w:rPr>
        <w:t>Choi</w:t>
      </w:r>
      <w:proofErr w:type="spellEnd"/>
      <w:r w:rsidR="00386800" w:rsidRPr="00386800">
        <w:rPr>
          <w:rFonts w:cs="Times New Roman"/>
          <w:szCs w:val="24"/>
        </w:rPr>
        <w:t xml:space="preserve"> </w:t>
      </w:r>
      <w:r w:rsidR="00386800" w:rsidRPr="00021BAB">
        <w:rPr>
          <w:rFonts w:cs="Times New Roman"/>
          <w:szCs w:val="24"/>
        </w:rPr>
        <w:t>Y</w:t>
      </w:r>
      <w:r w:rsidR="00695970" w:rsidRPr="00021BAB">
        <w:rPr>
          <w:rFonts w:cs="Times New Roman"/>
          <w:szCs w:val="24"/>
        </w:rPr>
        <w:t>, Kim</w:t>
      </w:r>
      <w:r w:rsidR="00386800" w:rsidRPr="00386800">
        <w:rPr>
          <w:rFonts w:cs="Times New Roman"/>
          <w:szCs w:val="24"/>
        </w:rPr>
        <w:t xml:space="preserve"> </w:t>
      </w:r>
      <w:r w:rsidR="00386800" w:rsidRPr="00021BAB">
        <w:rPr>
          <w:rFonts w:cs="Times New Roman"/>
          <w:szCs w:val="24"/>
        </w:rPr>
        <w:t>C</w:t>
      </w:r>
      <w:r w:rsidR="00695970" w:rsidRPr="00021BAB">
        <w:rPr>
          <w:rFonts w:cs="Times New Roman"/>
          <w:szCs w:val="24"/>
        </w:rPr>
        <w:t>, Seungmook</w:t>
      </w:r>
      <w:r w:rsidR="00386800" w:rsidRPr="00386800">
        <w:rPr>
          <w:rFonts w:cs="Times New Roman"/>
          <w:szCs w:val="24"/>
        </w:rPr>
        <w:t xml:space="preserve"> </w:t>
      </w:r>
      <w:r w:rsidR="00386800" w:rsidRPr="00021BAB">
        <w:rPr>
          <w:rFonts w:cs="Times New Roman"/>
          <w:szCs w:val="24"/>
        </w:rPr>
        <w:t>O</w:t>
      </w:r>
      <w:r w:rsidR="00695970" w:rsidRPr="00021BAB">
        <w:rPr>
          <w:rFonts w:cs="Times New Roman"/>
          <w:szCs w:val="24"/>
        </w:rPr>
        <w:t>, Lim</w:t>
      </w:r>
      <w:r w:rsidR="00386800" w:rsidRPr="00386800">
        <w:rPr>
          <w:rFonts w:cs="Times New Roman"/>
          <w:szCs w:val="24"/>
        </w:rPr>
        <w:t xml:space="preserve"> </w:t>
      </w:r>
      <w:r w:rsidR="00386800" w:rsidRPr="00021BAB">
        <w:rPr>
          <w:rFonts w:cs="Times New Roman"/>
          <w:szCs w:val="24"/>
        </w:rPr>
        <w:t>G</w:t>
      </w:r>
      <w:r w:rsidR="00695970" w:rsidRPr="00021BAB">
        <w:rPr>
          <w:rFonts w:cs="Times New Roman"/>
          <w:szCs w:val="24"/>
        </w:rPr>
        <w:t>, Moriyoshi</w:t>
      </w:r>
      <w:r w:rsidR="00386800" w:rsidRPr="00386800">
        <w:rPr>
          <w:rFonts w:cs="Times New Roman"/>
          <w:szCs w:val="24"/>
        </w:rPr>
        <w:t xml:space="preserve"> </w:t>
      </w:r>
      <w:r w:rsidR="00386800" w:rsidRPr="00021BAB">
        <w:rPr>
          <w:rFonts w:cs="Times New Roman"/>
          <w:szCs w:val="24"/>
        </w:rPr>
        <w:t>Y</w:t>
      </w:r>
      <w:r w:rsidR="00695970" w:rsidRPr="00021BAB">
        <w:rPr>
          <w:rFonts w:cs="Times New Roman"/>
          <w:szCs w:val="24"/>
        </w:rPr>
        <w:t xml:space="preserve">.  Performance and exhaust </w:t>
      </w:r>
      <w:r w:rsidR="00F83669">
        <w:rPr>
          <w:rFonts w:cs="Times New Roman"/>
          <w:szCs w:val="24"/>
        </w:rPr>
        <w:tab/>
      </w:r>
      <w:r w:rsidR="00695970" w:rsidRPr="00021BAB">
        <w:rPr>
          <w:rFonts w:cs="Times New Roman"/>
          <w:szCs w:val="24"/>
        </w:rPr>
        <w:t xml:space="preserve">emission characteristics of a spark ignition engine using ethanol and ethanol-reformed </w:t>
      </w:r>
      <w:r w:rsidR="00F83669">
        <w:rPr>
          <w:rFonts w:cs="Times New Roman"/>
          <w:szCs w:val="24"/>
        </w:rPr>
        <w:tab/>
      </w:r>
      <w:r w:rsidR="00695970" w:rsidRPr="00021BAB">
        <w:rPr>
          <w:rFonts w:cs="Times New Roman"/>
          <w:szCs w:val="24"/>
        </w:rPr>
        <w:t xml:space="preserve">gas, Fuel </w:t>
      </w:r>
      <w:r w:rsidR="00386800" w:rsidRPr="00021BAB">
        <w:rPr>
          <w:rFonts w:cs="Times New Roman"/>
          <w:szCs w:val="24"/>
        </w:rPr>
        <w:t>2010</w:t>
      </w:r>
      <w:r w:rsidR="00386800">
        <w:rPr>
          <w:rFonts w:cs="Times New Roman"/>
          <w:szCs w:val="24"/>
        </w:rPr>
        <w:t>; 89:</w:t>
      </w:r>
      <w:r w:rsidR="00695970" w:rsidRPr="00021BAB">
        <w:rPr>
          <w:rFonts w:cs="Times New Roman"/>
          <w:szCs w:val="24"/>
        </w:rPr>
        <w:t>2118–2125</w:t>
      </w:r>
      <w:r w:rsidR="00E05883" w:rsidRPr="00021BAB">
        <w:rPr>
          <w:rFonts w:cs="Times New Roman"/>
          <w:szCs w:val="24"/>
        </w:rPr>
        <w:t>.</w:t>
      </w:r>
    </w:p>
    <w:p w:rsidR="00AA3558" w:rsidRDefault="00E05883" w:rsidP="00F83669">
      <w:pPr>
        <w:autoSpaceDE w:val="0"/>
        <w:autoSpaceDN w:val="0"/>
        <w:adjustRightInd w:val="0"/>
        <w:spacing w:after="0"/>
        <w:ind w:left="289" w:hanging="289"/>
        <w:jc w:val="both"/>
        <w:rPr>
          <w:rFonts w:cs="Times New Roman"/>
          <w:szCs w:val="24"/>
        </w:rPr>
      </w:pPr>
      <w:r w:rsidRPr="00021BAB">
        <w:rPr>
          <w:rFonts w:cs="Times New Roman"/>
          <w:szCs w:val="24"/>
        </w:rPr>
        <w:t>[</w:t>
      </w:r>
      <w:r w:rsidR="001D7CE1" w:rsidRPr="00021BAB">
        <w:rPr>
          <w:rFonts w:cs="Times New Roman"/>
          <w:szCs w:val="24"/>
        </w:rPr>
        <w:t>19</w:t>
      </w:r>
      <w:r w:rsidR="00A7242E">
        <w:rPr>
          <w:rFonts w:cs="Times New Roman"/>
          <w:szCs w:val="24"/>
        </w:rPr>
        <w:t>]</w:t>
      </w:r>
      <w:r w:rsidR="00F83669">
        <w:rPr>
          <w:rFonts w:cs="Times New Roman"/>
          <w:szCs w:val="24"/>
        </w:rPr>
        <w:tab/>
      </w:r>
      <w:proofErr w:type="spellStart"/>
      <w:r w:rsidRPr="00021BAB">
        <w:rPr>
          <w:rFonts w:cs="Times New Roman"/>
          <w:szCs w:val="24"/>
        </w:rPr>
        <w:t>Pulkrabek</w:t>
      </w:r>
      <w:proofErr w:type="spellEnd"/>
      <w:r w:rsidR="00386800" w:rsidRPr="00386800">
        <w:rPr>
          <w:rFonts w:cs="Times New Roman"/>
          <w:szCs w:val="24"/>
        </w:rPr>
        <w:t xml:space="preserve"> </w:t>
      </w:r>
      <w:r w:rsidR="00386800" w:rsidRPr="00021BAB">
        <w:rPr>
          <w:rFonts w:cs="Times New Roman"/>
          <w:szCs w:val="24"/>
        </w:rPr>
        <w:t>W.</w:t>
      </w:r>
      <w:r w:rsidRPr="00021BAB">
        <w:rPr>
          <w:rFonts w:cs="Times New Roman"/>
          <w:szCs w:val="24"/>
        </w:rPr>
        <w:t xml:space="preserve"> Engineering fundamentals of the internal combustion engine, Pearson </w:t>
      </w:r>
      <w:r w:rsidR="00F83669">
        <w:rPr>
          <w:rFonts w:cs="Times New Roman"/>
          <w:szCs w:val="24"/>
        </w:rPr>
        <w:tab/>
      </w:r>
      <w:r w:rsidRPr="00021BAB">
        <w:rPr>
          <w:rFonts w:cs="Times New Roman"/>
          <w:szCs w:val="24"/>
        </w:rPr>
        <w:t>Prentice-Hall</w:t>
      </w:r>
      <w:r w:rsidR="00386800">
        <w:rPr>
          <w:rFonts w:cs="Times New Roman"/>
          <w:szCs w:val="24"/>
        </w:rPr>
        <w:t>;</w:t>
      </w:r>
      <w:r w:rsidRPr="00021BAB">
        <w:rPr>
          <w:rFonts w:cs="Times New Roman"/>
          <w:szCs w:val="24"/>
        </w:rPr>
        <w:t xml:space="preserve"> 2004</w:t>
      </w:r>
      <w:r w:rsidR="00AA3558" w:rsidRPr="00021BAB">
        <w:rPr>
          <w:rFonts w:cs="Times New Roman"/>
          <w:szCs w:val="24"/>
        </w:rPr>
        <w:t>.</w:t>
      </w:r>
    </w:p>
    <w:p w:rsidR="00952D19" w:rsidRDefault="00556788" w:rsidP="00F83669">
      <w:pPr>
        <w:autoSpaceDE w:val="0"/>
        <w:autoSpaceDN w:val="0"/>
        <w:adjustRightInd w:val="0"/>
        <w:spacing w:after="0"/>
        <w:ind w:left="289" w:hanging="289"/>
        <w:jc w:val="both"/>
        <w:rPr>
          <w:rFonts w:cs="Times New Roman"/>
          <w:szCs w:val="24"/>
        </w:rPr>
      </w:pPr>
      <w:r>
        <w:rPr>
          <w:rFonts w:eastAsia="AdvTimes" w:cs="Times New Roman"/>
          <w:szCs w:val="24"/>
        </w:rPr>
        <w:t>[20]</w:t>
      </w:r>
      <w:r w:rsidR="00F83669">
        <w:rPr>
          <w:rFonts w:eastAsia="AdvTimes" w:cs="Times New Roman"/>
          <w:szCs w:val="24"/>
        </w:rPr>
        <w:tab/>
      </w:r>
      <w:r w:rsidR="00952D19">
        <w:rPr>
          <w:rFonts w:eastAsia="AdvTimes" w:cs="Times New Roman"/>
          <w:szCs w:val="24"/>
        </w:rPr>
        <w:t xml:space="preserve">Ahamed JU, Saidur </w:t>
      </w:r>
      <w:proofErr w:type="gramStart"/>
      <w:r w:rsidR="00952D19">
        <w:rPr>
          <w:rFonts w:eastAsia="AdvTimes" w:cs="Times New Roman"/>
          <w:szCs w:val="24"/>
        </w:rPr>
        <w:t>R ,</w:t>
      </w:r>
      <w:proofErr w:type="gramEnd"/>
      <w:r w:rsidR="00952D19">
        <w:rPr>
          <w:rFonts w:eastAsia="AdvTimes" w:cs="Times New Roman"/>
          <w:szCs w:val="24"/>
        </w:rPr>
        <w:t xml:space="preserve"> Masjuki HH. A review on exergy analysis of vapor compression </w:t>
      </w:r>
      <w:r w:rsidR="00F83669">
        <w:rPr>
          <w:rFonts w:eastAsia="AdvTimes" w:cs="Times New Roman"/>
          <w:szCs w:val="24"/>
        </w:rPr>
        <w:tab/>
      </w:r>
      <w:r w:rsidR="00952D19">
        <w:rPr>
          <w:rFonts w:eastAsia="AdvTimes" w:cs="Times New Roman"/>
          <w:szCs w:val="24"/>
        </w:rPr>
        <w:t>refrigeration system, Renewable and Sustainable energy Reviews 2011; 15(3): 1593-</w:t>
      </w:r>
      <w:r w:rsidR="00F83669">
        <w:rPr>
          <w:rFonts w:eastAsia="AdvTimes" w:cs="Times New Roman"/>
          <w:szCs w:val="24"/>
        </w:rPr>
        <w:tab/>
      </w:r>
      <w:r w:rsidR="00952D19">
        <w:rPr>
          <w:rFonts w:eastAsia="AdvTimes" w:cs="Times New Roman"/>
          <w:szCs w:val="24"/>
        </w:rPr>
        <w:t>1600.</w:t>
      </w:r>
    </w:p>
    <w:p w:rsidR="00952D19" w:rsidRPr="00021BAB" w:rsidRDefault="00952D19" w:rsidP="00F83669">
      <w:pPr>
        <w:autoSpaceDE w:val="0"/>
        <w:autoSpaceDN w:val="0"/>
        <w:adjustRightInd w:val="0"/>
        <w:spacing w:after="0"/>
        <w:ind w:left="289" w:hanging="289"/>
        <w:jc w:val="both"/>
        <w:rPr>
          <w:rFonts w:cs="Times New Roman"/>
          <w:szCs w:val="24"/>
        </w:rPr>
      </w:pPr>
      <w:r>
        <w:rPr>
          <w:rFonts w:cs="Times New Roman"/>
          <w:szCs w:val="24"/>
        </w:rPr>
        <w:t>[21]</w:t>
      </w:r>
      <w:r w:rsidR="00F83669">
        <w:rPr>
          <w:rFonts w:cs="Times New Roman"/>
          <w:szCs w:val="24"/>
        </w:rPr>
        <w:tab/>
      </w:r>
      <w:r>
        <w:rPr>
          <w:rFonts w:cs="Times New Roman"/>
          <w:szCs w:val="24"/>
        </w:rPr>
        <w:t xml:space="preserve">Saidur R, Ahamed J U, Masjuki HH. Energy, exergy and economic analysis of an </w:t>
      </w:r>
      <w:r w:rsidR="00F83669">
        <w:rPr>
          <w:rFonts w:cs="Times New Roman"/>
          <w:szCs w:val="24"/>
        </w:rPr>
        <w:tab/>
      </w:r>
      <w:r>
        <w:rPr>
          <w:rFonts w:cs="Times New Roman"/>
          <w:szCs w:val="24"/>
        </w:rPr>
        <w:t>industrial boiler, Energy Policy 2010; 38(5): 1188-1197.</w:t>
      </w:r>
    </w:p>
    <w:p w:rsidR="00AA3558" w:rsidRPr="00021BAB" w:rsidRDefault="002E7DFE" w:rsidP="00F83669">
      <w:pPr>
        <w:autoSpaceDE w:val="0"/>
        <w:autoSpaceDN w:val="0"/>
        <w:adjustRightInd w:val="0"/>
        <w:spacing w:after="0"/>
        <w:ind w:left="289" w:hanging="289"/>
        <w:jc w:val="both"/>
        <w:rPr>
          <w:rFonts w:cs="Times New Roman"/>
          <w:szCs w:val="24"/>
        </w:rPr>
      </w:pPr>
      <w:r w:rsidRPr="00021BAB">
        <w:rPr>
          <w:rFonts w:cs="Times New Roman"/>
          <w:szCs w:val="24"/>
        </w:rPr>
        <w:t>[2</w:t>
      </w:r>
      <w:r w:rsidR="00952D19">
        <w:rPr>
          <w:rFonts w:cs="Times New Roman"/>
          <w:szCs w:val="24"/>
        </w:rPr>
        <w:t>2</w:t>
      </w:r>
      <w:r w:rsidR="00A7242E">
        <w:rPr>
          <w:rFonts w:cs="Times New Roman"/>
          <w:szCs w:val="24"/>
        </w:rPr>
        <w:t>]</w:t>
      </w:r>
      <w:r w:rsidR="00F83669">
        <w:rPr>
          <w:rFonts w:cs="Times New Roman"/>
          <w:szCs w:val="24"/>
        </w:rPr>
        <w:tab/>
      </w:r>
      <w:proofErr w:type="spellStart"/>
      <w:r w:rsidR="00695970" w:rsidRPr="00021BAB">
        <w:rPr>
          <w:rFonts w:cs="Times New Roman"/>
          <w:szCs w:val="24"/>
        </w:rPr>
        <w:t>Hongqing</w:t>
      </w:r>
      <w:proofErr w:type="spellEnd"/>
      <w:r w:rsidR="00386800" w:rsidRPr="00386800">
        <w:rPr>
          <w:rFonts w:cs="Times New Roman"/>
          <w:szCs w:val="24"/>
        </w:rPr>
        <w:t xml:space="preserve"> </w:t>
      </w:r>
      <w:r w:rsidR="00386800" w:rsidRPr="00021BAB">
        <w:rPr>
          <w:rFonts w:cs="Times New Roman"/>
          <w:szCs w:val="24"/>
        </w:rPr>
        <w:t>F</w:t>
      </w:r>
      <w:r w:rsidR="00695970" w:rsidRPr="00021BAB">
        <w:rPr>
          <w:rFonts w:cs="Times New Roman"/>
          <w:szCs w:val="24"/>
        </w:rPr>
        <w:t xml:space="preserve">, </w:t>
      </w:r>
      <w:proofErr w:type="spellStart"/>
      <w:r w:rsidR="00695970" w:rsidRPr="00021BAB">
        <w:rPr>
          <w:rFonts w:cs="Times New Roman"/>
          <w:szCs w:val="24"/>
        </w:rPr>
        <w:t>Huijie</w:t>
      </w:r>
      <w:proofErr w:type="spellEnd"/>
      <w:r w:rsidR="00386800" w:rsidRPr="00386800">
        <w:rPr>
          <w:rFonts w:cs="Times New Roman"/>
          <w:szCs w:val="24"/>
        </w:rPr>
        <w:t xml:space="preserve"> </w:t>
      </w:r>
      <w:r w:rsidR="00386800" w:rsidRPr="00021BAB">
        <w:rPr>
          <w:rFonts w:cs="Times New Roman"/>
          <w:szCs w:val="24"/>
        </w:rPr>
        <w:t>L</w:t>
      </w:r>
      <w:r w:rsidR="00695970" w:rsidRPr="00021BAB">
        <w:rPr>
          <w:rFonts w:cs="Times New Roman"/>
          <w:szCs w:val="24"/>
        </w:rPr>
        <w:t xml:space="preserve">. Second-law analyses applied to a spark ignition engine under </w:t>
      </w:r>
      <w:r w:rsidR="00F83669">
        <w:rPr>
          <w:rFonts w:cs="Times New Roman"/>
          <w:szCs w:val="24"/>
        </w:rPr>
        <w:tab/>
      </w:r>
      <w:r w:rsidR="00695970" w:rsidRPr="00021BAB">
        <w:rPr>
          <w:rFonts w:cs="Times New Roman"/>
          <w:szCs w:val="24"/>
        </w:rPr>
        <w:t xml:space="preserve">surrogate fuels for gasoline, Energy </w:t>
      </w:r>
      <w:r w:rsidR="00386800" w:rsidRPr="00021BAB">
        <w:rPr>
          <w:rFonts w:cs="Times New Roman"/>
          <w:szCs w:val="24"/>
        </w:rPr>
        <w:t>2010</w:t>
      </w:r>
      <w:r w:rsidR="00386800">
        <w:rPr>
          <w:rFonts w:cs="Times New Roman"/>
          <w:szCs w:val="24"/>
        </w:rPr>
        <w:t xml:space="preserve">; </w:t>
      </w:r>
      <w:r w:rsidR="00695970" w:rsidRPr="00021BAB">
        <w:rPr>
          <w:rFonts w:cs="Times New Roman"/>
          <w:szCs w:val="24"/>
        </w:rPr>
        <w:t>3</w:t>
      </w:r>
      <w:r w:rsidR="00386800">
        <w:rPr>
          <w:rFonts w:cs="Times New Roman"/>
          <w:szCs w:val="24"/>
        </w:rPr>
        <w:t>:</w:t>
      </w:r>
      <w:r w:rsidR="00695970" w:rsidRPr="00021BAB">
        <w:rPr>
          <w:rFonts w:cs="Times New Roman"/>
          <w:szCs w:val="24"/>
        </w:rPr>
        <w:t xml:space="preserve"> 1010-1016</w:t>
      </w:r>
      <w:r w:rsidR="00B640A5" w:rsidRPr="00021BAB">
        <w:rPr>
          <w:rFonts w:cs="Times New Roman"/>
          <w:szCs w:val="24"/>
        </w:rPr>
        <w:t>.</w:t>
      </w:r>
    </w:p>
    <w:p w:rsidR="00AA3558" w:rsidRPr="00021BAB" w:rsidRDefault="00AA3558" w:rsidP="00F83669">
      <w:pPr>
        <w:autoSpaceDE w:val="0"/>
        <w:autoSpaceDN w:val="0"/>
        <w:adjustRightInd w:val="0"/>
        <w:spacing w:after="0"/>
        <w:ind w:left="289" w:hanging="289"/>
        <w:jc w:val="both"/>
        <w:rPr>
          <w:rFonts w:cs="Times New Roman"/>
          <w:b/>
          <w:color w:val="000000" w:themeColor="text1"/>
          <w:szCs w:val="24"/>
        </w:rPr>
      </w:pPr>
      <w:r w:rsidRPr="00021BAB">
        <w:rPr>
          <w:rFonts w:cs="Times New Roman"/>
          <w:color w:val="000000" w:themeColor="text1"/>
          <w:szCs w:val="24"/>
        </w:rPr>
        <w:lastRenderedPageBreak/>
        <w:t>[2</w:t>
      </w:r>
      <w:r w:rsidR="00952D19">
        <w:rPr>
          <w:rFonts w:cs="Times New Roman"/>
          <w:color w:val="000000" w:themeColor="text1"/>
          <w:szCs w:val="24"/>
        </w:rPr>
        <w:t>3</w:t>
      </w:r>
      <w:r w:rsidRPr="00021BAB">
        <w:rPr>
          <w:rFonts w:cs="Times New Roman"/>
          <w:color w:val="000000" w:themeColor="text1"/>
          <w:szCs w:val="24"/>
        </w:rPr>
        <w:t>]</w:t>
      </w:r>
      <w:r w:rsidR="00F83669">
        <w:rPr>
          <w:rFonts w:cs="Times New Roman"/>
          <w:color w:val="000000" w:themeColor="text1"/>
          <w:szCs w:val="24"/>
        </w:rPr>
        <w:tab/>
      </w:r>
      <w:proofErr w:type="spellStart"/>
      <w:r w:rsidRPr="00021BAB">
        <w:rPr>
          <w:rFonts w:cs="Times New Roman"/>
          <w:color w:val="000000" w:themeColor="text1"/>
          <w:szCs w:val="24"/>
        </w:rPr>
        <w:t>Pourkhesalian</w:t>
      </w:r>
      <w:proofErr w:type="spellEnd"/>
      <w:r w:rsidR="00386800" w:rsidRPr="00386800">
        <w:rPr>
          <w:rFonts w:cs="Times New Roman"/>
          <w:color w:val="000000" w:themeColor="text1"/>
          <w:szCs w:val="24"/>
        </w:rPr>
        <w:t xml:space="preserve"> </w:t>
      </w:r>
      <w:r w:rsidR="00386800" w:rsidRPr="00021BAB">
        <w:rPr>
          <w:rFonts w:cs="Times New Roman"/>
          <w:color w:val="000000" w:themeColor="text1"/>
          <w:szCs w:val="24"/>
        </w:rPr>
        <w:t>AM</w:t>
      </w:r>
      <w:r w:rsidRPr="00021BAB">
        <w:rPr>
          <w:rFonts w:cs="Times New Roman"/>
          <w:color w:val="000000" w:themeColor="text1"/>
          <w:szCs w:val="24"/>
        </w:rPr>
        <w:t xml:space="preserve">, </w:t>
      </w:r>
      <w:proofErr w:type="spellStart"/>
      <w:r w:rsidRPr="00021BAB">
        <w:rPr>
          <w:rFonts w:cs="Times New Roman"/>
          <w:color w:val="000000" w:themeColor="text1"/>
          <w:szCs w:val="24"/>
        </w:rPr>
        <w:t>Shamekhi</w:t>
      </w:r>
      <w:proofErr w:type="spellEnd"/>
      <w:r w:rsidR="00386800" w:rsidRPr="00386800">
        <w:rPr>
          <w:rFonts w:cs="Times New Roman"/>
          <w:color w:val="000000" w:themeColor="text1"/>
          <w:szCs w:val="24"/>
        </w:rPr>
        <w:t xml:space="preserve"> </w:t>
      </w:r>
      <w:r w:rsidR="00386800" w:rsidRPr="00021BAB">
        <w:rPr>
          <w:rFonts w:cs="Times New Roman"/>
          <w:color w:val="000000" w:themeColor="text1"/>
          <w:szCs w:val="24"/>
        </w:rPr>
        <w:t>AH</w:t>
      </w:r>
      <w:r w:rsidRPr="00021BAB">
        <w:rPr>
          <w:rFonts w:cs="Times New Roman"/>
          <w:color w:val="000000" w:themeColor="text1"/>
          <w:szCs w:val="24"/>
        </w:rPr>
        <w:t>, Salimi</w:t>
      </w:r>
      <w:r w:rsidR="00386800" w:rsidRPr="00386800">
        <w:rPr>
          <w:rFonts w:cs="Times New Roman"/>
          <w:color w:val="000000" w:themeColor="text1"/>
          <w:szCs w:val="24"/>
        </w:rPr>
        <w:t xml:space="preserve"> </w:t>
      </w:r>
      <w:r w:rsidR="00386800" w:rsidRPr="00021BAB">
        <w:rPr>
          <w:rFonts w:cs="Times New Roman"/>
          <w:color w:val="000000" w:themeColor="text1"/>
          <w:szCs w:val="24"/>
        </w:rPr>
        <w:t>F.</w:t>
      </w:r>
      <w:r w:rsidRPr="00021BAB">
        <w:rPr>
          <w:rFonts w:cs="Times New Roman"/>
          <w:color w:val="000000" w:themeColor="text1"/>
          <w:szCs w:val="24"/>
        </w:rPr>
        <w:t xml:space="preserve"> Performance and Emission Comparison and </w:t>
      </w:r>
      <w:r w:rsidR="00F83669">
        <w:rPr>
          <w:rFonts w:cs="Times New Roman"/>
          <w:color w:val="000000" w:themeColor="text1"/>
          <w:szCs w:val="24"/>
        </w:rPr>
        <w:tab/>
      </w:r>
      <w:r w:rsidRPr="00021BAB">
        <w:rPr>
          <w:rFonts w:cs="Times New Roman"/>
          <w:color w:val="000000" w:themeColor="text1"/>
          <w:szCs w:val="24"/>
        </w:rPr>
        <w:t>Investigation of Alternative Fuels in SI Engines, SAE International</w:t>
      </w:r>
      <w:r w:rsidRPr="00021BAB">
        <w:rPr>
          <w:rFonts w:cs="Times New Roman"/>
          <w:b/>
          <w:color w:val="000000" w:themeColor="text1"/>
          <w:szCs w:val="24"/>
        </w:rPr>
        <w:t xml:space="preserve">, </w:t>
      </w:r>
      <w:r w:rsidRPr="00021BAB">
        <w:rPr>
          <w:rFonts w:cs="Times New Roman"/>
          <w:color w:val="000000" w:themeColor="text1"/>
          <w:szCs w:val="24"/>
        </w:rPr>
        <w:t xml:space="preserve">DOI No: </w:t>
      </w:r>
      <w:r w:rsidR="00F83669">
        <w:rPr>
          <w:rFonts w:cs="Times New Roman"/>
          <w:color w:val="000000" w:themeColor="text1"/>
          <w:szCs w:val="24"/>
        </w:rPr>
        <w:tab/>
      </w:r>
      <w:r w:rsidRPr="00021BAB">
        <w:rPr>
          <w:rFonts w:cs="Times New Roman"/>
          <w:color w:val="000000" w:themeColor="text1"/>
          <w:szCs w:val="24"/>
        </w:rPr>
        <w:t>10.4271/2009-01-0936</w:t>
      </w:r>
      <w:r w:rsidRPr="00021BAB">
        <w:rPr>
          <w:rFonts w:cs="Times New Roman"/>
          <w:b/>
          <w:color w:val="000000" w:themeColor="text1"/>
          <w:szCs w:val="24"/>
        </w:rPr>
        <w:t>.</w:t>
      </w:r>
    </w:p>
    <w:p w:rsidR="00AA3558" w:rsidRPr="00021BAB" w:rsidRDefault="00A7242E" w:rsidP="00F83669">
      <w:pPr>
        <w:autoSpaceDE w:val="0"/>
        <w:autoSpaceDN w:val="0"/>
        <w:adjustRightInd w:val="0"/>
        <w:spacing w:after="0"/>
        <w:ind w:left="289" w:hanging="289"/>
        <w:jc w:val="both"/>
        <w:rPr>
          <w:rFonts w:cs="Times New Roman"/>
          <w:color w:val="000000"/>
          <w:szCs w:val="24"/>
        </w:rPr>
      </w:pPr>
      <w:r>
        <w:rPr>
          <w:rFonts w:cs="Times New Roman"/>
          <w:color w:val="000000"/>
          <w:szCs w:val="24"/>
        </w:rPr>
        <w:t>[2</w:t>
      </w:r>
      <w:r w:rsidR="00952D19">
        <w:rPr>
          <w:rFonts w:cs="Times New Roman"/>
          <w:color w:val="000000"/>
          <w:szCs w:val="24"/>
        </w:rPr>
        <w:t>4</w:t>
      </w:r>
      <w:r>
        <w:rPr>
          <w:rFonts w:cs="Times New Roman"/>
          <w:color w:val="000000"/>
          <w:szCs w:val="24"/>
        </w:rPr>
        <w:t>]</w:t>
      </w:r>
      <w:r w:rsidR="00F83669">
        <w:rPr>
          <w:rFonts w:cs="Times New Roman"/>
          <w:color w:val="000000"/>
          <w:szCs w:val="24"/>
        </w:rPr>
        <w:tab/>
      </w:r>
      <w:r w:rsidR="00743DDC" w:rsidRPr="00021BAB">
        <w:rPr>
          <w:rFonts w:cs="Times New Roman"/>
          <w:color w:val="000000"/>
          <w:szCs w:val="24"/>
        </w:rPr>
        <w:t xml:space="preserve">Sorensen, B. </w:t>
      </w:r>
      <w:r w:rsidR="00743DDC" w:rsidRPr="001B18D2">
        <w:rPr>
          <w:rFonts w:cs="Times New Roman"/>
          <w:iCs/>
          <w:color w:val="000000"/>
          <w:szCs w:val="24"/>
        </w:rPr>
        <w:t xml:space="preserve">Hydrogen and Fuel Cells, Emerging technologies and applications, </w:t>
      </w:r>
      <w:proofErr w:type="gramStart"/>
      <w:r w:rsidR="00743DDC" w:rsidRPr="001B18D2">
        <w:rPr>
          <w:rFonts w:cs="Times New Roman"/>
          <w:iCs/>
          <w:color w:val="000000"/>
          <w:szCs w:val="24"/>
        </w:rPr>
        <w:t>A</w:t>
      </w:r>
      <w:proofErr w:type="gramEnd"/>
      <w:r w:rsidR="00743DDC" w:rsidRPr="001B18D2">
        <w:rPr>
          <w:rFonts w:cs="Times New Roman"/>
          <w:iCs/>
          <w:color w:val="000000"/>
          <w:szCs w:val="24"/>
        </w:rPr>
        <w:t xml:space="preserve"> </w:t>
      </w:r>
      <w:r w:rsidR="00F83669">
        <w:rPr>
          <w:rFonts w:cs="Times New Roman"/>
          <w:iCs/>
          <w:color w:val="000000"/>
          <w:szCs w:val="24"/>
        </w:rPr>
        <w:tab/>
      </w:r>
      <w:r w:rsidR="00743DDC" w:rsidRPr="001B18D2">
        <w:rPr>
          <w:rFonts w:cs="Times New Roman"/>
          <w:iCs/>
          <w:color w:val="000000"/>
          <w:szCs w:val="24"/>
        </w:rPr>
        <w:t>volume in the “Sustainable World series</w:t>
      </w:r>
      <w:r w:rsidR="00743DDC" w:rsidRPr="00021BAB">
        <w:rPr>
          <w:rFonts w:cs="Times New Roman"/>
          <w:i/>
          <w:iCs/>
          <w:color w:val="000000"/>
          <w:szCs w:val="24"/>
        </w:rPr>
        <w:t xml:space="preserve">. </w:t>
      </w:r>
      <w:proofErr w:type="gramStart"/>
      <w:r w:rsidR="00743DDC" w:rsidRPr="00021BAB">
        <w:rPr>
          <w:rFonts w:cs="Times New Roman"/>
          <w:color w:val="000000"/>
          <w:szCs w:val="24"/>
        </w:rPr>
        <w:t>Published by: ELSEVIER academic press.</w:t>
      </w:r>
      <w:proofErr w:type="gramEnd"/>
      <w:r w:rsidR="00743DDC" w:rsidRPr="00021BAB">
        <w:rPr>
          <w:rFonts w:cs="Times New Roman"/>
          <w:color w:val="000000"/>
          <w:szCs w:val="24"/>
        </w:rPr>
        <w:t xml:space="preserve"> </w:t>
      </w:r>
      <w:r w:rsidR="00F83669">
        <w:rPr>
          <w:rFonts w:cs="Times New Roman"/>
          <w:color w:val="000000"/>
          <w:szCs w:val="24"/>
        </w:rPr>
        <w:tab/>
      </w:r>
      <w:proofErr w:type="gramStart"/>
      <w:r w:rsidR="00743DDC" w:rsidRPr="00021BAB">
        <w:rPr>
          <w:rFonts w:cs="Times New Roman"/>
          <w:color w:val="000000"/>
          <w:szCs w:val="24"/>
        </w:rPr>
        <w:t>chapter</w:t>
      </w:r>
      <w:proofErr w:type="gramEnd"/>
      <w:r w:rsidR="00743DDC" w:rsidRPr="00021BAB">
        <w:rPr>
          <w:rFonts w:cs="Times New Roman"/>
          <w:color w:val="000000"/>
          <w:szCs w:val="24"/>
        </w:rPr>
        <w:t xml:space="preserve"> 2, pages 5-110</w:t>
      </w:r>
      <w:r w:rsidR="001B18D2">
        <w:rPr>
          <w:rFonts w:cs="Times New Roman"/>
          <w:color w:val="000000"/>
          <w:szCs w:val="24"/>
        </w:rPr>
        <w:t>; 2005.</w:t>
      </w:r>
    </w:p>
    <w:p w:rsidR="00E05883" w:rsidRPr="00021BAB" w:rsidRDefault="00E05883" w:rsidP="00F83669">
      <w:pPr>
        <w:autoSpaceDE w:val="0"/>
        <w:autoSpaceDN w:val="0"/>
        <w:adjustRightInd w:val="0"/>
        <w:spacing w:after="0"/>
        <w:ind w:left="289" w:hanging="289"/>
        <w:jc w:val="both"/>
        <w:rPr>
          <w:rFonts w:cs="Times New Roman"/>
          <w:szCs w:val="24"/>
        </w:rPr>
      </w:pPr>
      <w:r w:rsidRPr="00021BAB">
        <w:rPr>
          <w:rFonts w:cs="Times New Roman"/>
          <w:szCs w:val="24"/>
        </w:rPr>
        <w:t>[2</w:t>
      </w:r>
      <w:r w:rsidR="00952D19">
        <w:rPr>
          <w:rFonts w:cs="Times New Roman"/>
          <w:szCs w:val="24"/>
        </w:rPr>
        <w:t>5</w:t>
      </w:r>
      <w:r w:rsidR="00A7242E">
        <w:rPr>
          <w:rFonts w:cs="Times New Roman"/>
          <w:szCs w:val="24"/>
        </w:rPr>
        <w:t>]</w:t>
      </w:r>
      <w:r w:rsidR="00F83669">
        <w:rPr>
          <w:rFonts w:cs="Times New Roman"/>
          <w:szCs w:val="24"/>
        </w:rPr>
        <w:tab/>
      </w:r>
      <w:proofErr w:type="spellStart"/>
      <w:r w:rsidRPr="00021BAB">
        <w:rPr>
          <w:rFonts w:cs="Times New Roman"/>
          <w:szCs w:val="24"/>
        </w:rPr>
        <w:t>Szwajaa</w:t>
      </w:r>
      <w:proofErr w:type="spellEnd"/>
      <w:r w:rsidR="001B18D2" w:rsidRPr="001B18D2">
        <w:rPr>
          <w:rFonts w:cs="Times New Roman"/>
          <w:szCs w:val="24"/>
        </w:rPr>
        <w:t xml:space="preserve"> </w:t>
      </w:r>
      <w:r w:rsidR="001B18D2" w:rsidRPr="00021BAB">
        <w:rPr>
          <w:rFonts w:cs="Times New Roman"/>
          <w:szCs w:val="24"/>
        </w:rPr>
        <w:t>S</w:t>
      </w:r>
      <w:r w:rsidRPr="00021BAB">
        <w:rPr>
          <w:rFonts w:cs="Times New Roman"/>
          <w:szCs w:val="24"/>
        </w:rPr>
        <w:t xml:space="preserve">, </w:t>
      </w:r>
      <w:proofErr w:type="spellStart"/>
      <w:r w:rsidRPr="00021BAB">
        <w:rPr>
          <w:rFonts w:cs="Times New Roman"/>
          <w:szCs w:val="24"/>
        </w:rPr>
        <w:t>Bhandarya</w:t>
      </w:r>
      <w:proofErr w:type="spellEnd"/>
      <w:r w:rsidR="001B18D2" w:rsidRPr="001B18D2">
        <w:rPr>
          <w:rFonts w:cs="Times New Roman"/>
          <w:szCs w:val="24"/>
        </w:rPr>
        <w:t xml:space="preserve"> </w:t>
      </w:r>
      <w:r w:rsidR="001B18D2">
        <w:rPr>
          <w:rFonts w:cs="Times New Roman"/>
          <w:szCs w:val="24"/>
        </w:rPr>
        <w:t>K</w:t>
      </w:r>
      <w:r w:rsidR="001B18D2" w:rsidRPr="00021BAB">
        <w:rPr>
          <w:rFonts w:cs="Times New Roman"/>
          <w:szCs w:val="24"/>
        </w:rPr>
        <w:t>R</w:t>
      </w:r>
      <w:r w:rsidRPr="00021BAB">
        <w:rPr>
          <w:rFonts w:cs="Times New Roman"/>
          <w:szCs w:val="24"/>
        </w:rPr>
        <w:t>, Nabera</w:t>
      </w:r>
      <w:r w:rsidR="001B18D2" w:rsidRPr="001B18D2">
        <w:rPr>
          <w:rFonts w:cs="Times New Roman"/>
          <w:szCs w:val="24"/>
        </w:rPr>
        <w:t xml:space="preserve"> </w:t>
      </w:r>
      <w:r w:rsidR="001B18D2" w:rsidRPr="00021BAB">
        <w:rPr>
          <w:rFonts w:cs="Times New Roman"/>
          <w:szCs w:val="24"/>
        </w:rPr>
        <w:t>JD</w:t>
      </w:r>
      <w:r w:rsidRPr="00021BAB">
        <w:rPr>
          <w:rFonts w:cs="Times New Roman"/>
          <w:szCs w:val="24"/>
        </w:rPr>
        <w:t xml:space="preserve">. Comparisons of hydrogen and gasoline </w:t>
      </w:r>
      <w:r w:rsidR="00F83669">
        <w:rPr>
          <w:rFonts w:cs="Times New Roman"/>
          <w:szCs w:val="24"/>
        </w:rPr>
        <w:tab/>
      </w:r>
      <w:r w:rsidRPr="00021BAB">
        <w:rPr>
          <w:rFonts w:cs="Times New Roman"/>
          <w:szCs w:val="24"/>
        </w:rPr>
        <w:t xml:space="preserve">combustion knock in a spark ignition engine. International Journal of Hydrogen Energy </w:t>
      </w:r>
      <w:r w:rsidR="00F83669">
        <w:rPr>
          <w:rFonts w:cs="Times New Roman"/>
          <w:szCs w:val="24"/>
        </w:rPr>
        <w:tab/>
      </w:r>
      <w:r w:rsidR="001B18D2" w:rsidRPr="00021BAB">
        <w:rPr>
          <w:rFonts w:cs="Times New Roman"/>
          <w:szCs w:val="24"/>
        </w:rPr>
        <w:t>2007</w:t>
      </w:r>
      <w:r w:rsidR="001B18D2">
        <w:rPr>
          <w:rFonts w:cs="Times New Roman"/>
          <w:szCs w:val="24"/>
        </w:rPr>
        <w:t xml:space="preserve">; </w:t>
      </w:r>
      <w:r w:rsidR="00CC0FC3">
        <w:rPr>
          <w:rFonts w:cs="Times New Roman"/>
          <w:szCs w:val="24"/>
        </w:rPr>
        <w:t>32</w:t>
      </w:r>
      <w:r w:rsidR="001B18D2">
        <w:rPr>
          <w:rFonts w:cs="Times New Roman"/>
          <w:szCs w:val="24"/>
        </w:rPr>
        <w:t>:</w:t>
      </w:r>
      <w:r w:rsidRPr="00021BAB">
        <w:rPr>
          <w:rFonts w:cs="Times New Roman"/>
          <w:szCs w:val="24"/>
        </w:rPr>
        <w:t xml:space="preserve"> 5076 – 5087</w:t>
      </w:r>
    </w:p>
    <w:p w:rsidR="00AA3558" w:rsidRPr="00021BAB" w:rsidRDefault="00A7242E" w:rsidP="00F83669">
      <w:pPr>
        <w:autoSpaceDE w:val="0"/>
        <w:autoSpaceDN w:val="0"/>
        <w:adjustRightInd w:val="0"/>
        <w:spacing w:after="0"/>
        <w:ind w:left="289" w:hanging="289"/>
        <w:jc w:val="both"/>
        <w:rPr>
          <w:rFonts w:cs="Times New Roman"/>
          <w:szCs w:val="24"/>
        </w:rPr>
      </w:pPr>
      <w:r>
        <w:rPr>
          <w:rFonts w:cs="Times New Roman"/>
          <w:szCs w:val="24"/>
        </w:rPr>
        <w:t>[2</w:t>
      </w:r>
      <w:r w:rsidR="00952D19">
        <w:rPr>
          <w:rFonts w:cs="Times New Roman"/>
          <w:szCs w:val="24"/>
        </w:rPr>
        <w:t>6</w:t>
      </w:r>
      <w:r>
        <w:rPr>
          <w:rFonts w:cs="Times New Roman"/>
          <w:szCs w:val="24"/>
        </w:rPr>
        <w:t>]</w:t>
      </w:r>
      <w:r w:rsidR="00F83669">
        <w:rPr>
          <w:rFonts w:cs="Times New Roman"/>
          <w:szCs w:val="24"/>
        </w:rPr>
        <w:tab/>
      </w:r>
      <w:proofErr w:type="spellStart"/>
      <w:r w:rsidR="001B18D2">
        <w:rPr>
          <w:rFonts w:cs="Times New Roman"/>
          <w:szCs w:val="24"/>
        </w:rPr>
        <w:t>Hollnagel</w:t>
      </w:r>
      <w:proofErr w:type="spellEnd"/>
      <w:r w:rsidR="001B18D2">
        <w:rPr>
          <w:rFonts w:cs="Times New Roman"/>
          <w:szCs w:val="24"/>
        </w:rPr>
        <w:t xml:space="preserve"> C, Borges, L</w:t>
      </w:r>
      <w:r w:rsidR="00743DDC" w:rsidRPr="00021BAB">
        <w:rPr>
          <w:rFonts w:cs="Times New Roman"/>
          <w:szCs w:val="24"/>
        </w:rPr>
        <w:t>H</w:t>
      </w:r>
      <w:r w:rsidR="001B18D2">
        <w:rPr>
          <w:rFonts w:cs="Times New Roman"/>
          <w:szCs w:val="24"/>
        </w:rPr>
        <w:t>, Muraro</w:t>
      </w:r>
      <w:r w:rsidR="00743DDC" w:rsidRPr="00021BAB">
        <w:rPr>
          <w:rFonts w:cs="Times New Roman"/>
          <w:szCs w:val="24"/>
        </w:rPr>
        <w:t xml:space="preserve"> W. Combustion Development of the </w:t>
      </w:r>
      <w:r w:rsidR="00AA3558" w:rsidRPr="00021BAB">
        <w:rPr>
          <w:rFonts w:cs="Times New Roman"/>
          <w:szCs w:val="24"/>
        </w:rPr>
        <w:t>M</w:t>
      </w:r>
      <w:r w:rsidR="00743DDC" w:rsidRPr="00021BAB">
        <w:rPr>
          <w:rFonts w:cs="Times New Roman"/>
          <w:szCs w:val="24"/>
        </w:rPr>
        <w:t xml:space="preserve">ercedes-Benz </w:t>
      </w:r>
      <w:r w:rsidR="00F83669">
        <w:rPr>
          <w:rFonts w:cs="Times New Roman"/>
          <w:szCs w:val="24"/>
        </w:rPr>
        <w:tab/>
      </w:r>
      <w:r w:rsidR="00743DDC" w:rsidRPr="00021BAB">
        <w:rPr>
          <w:rFonts w:cs="Times New Roman"/>
          <w:szCs w:val="24"/>
        </w:rPr>
        <w:t>MY1999 CNG-Engine M366LAG, SAE Paper 1999-01-3519.</w:t>
      </w:r>
    </w:p>
    <w:p w:rsidR="00AA3558" w:rsidRPr="00021BAB" w:rsidRDefault="00B640A5" w:rsidP="00F83669">
      <w:pPr>
        <w:autoSpaceDE w:val="0"/>
        <w:autoSpaceDN w:val="0"/>
        <w:adjustRightInd w:val="0"/>
        <w:spacing w:after="0"/>
        <w:ind w:left="289" w:hanging="289"/>
        <w:jc w:val="both"/>
        <w:rPr>
          <w:rFonts w:cs="Times New Roman"/>
          <w:szCs w:val="24"/>
        </w:rPr>
      </w:pPr>
      <w:r w:rsidRPr="00021BAB">
        <w:rPr>
          <w:rFonts w:cs="Times New Roman"/>
          <w:szCs w:val="24"/>
        </w:rPr>
        <w:t>[2</w:t>
      </w:r>
      <w:r w:rsidR="00952D19">
        <w:rPr>
          <w:rFonts w:cs="Times New Roman"/>
          <w:szCs w:val="24"/>
        </w:rPr>
        <w:t>7</w:t>
      </w:r>
      <w:r w:rsidR="00A7242E">
        <w:rPr>
          <w:rFonts w:cs="Times New Roman"/>
          <w:szCs w:val="24"/>
        </w:rPr>
        <w:t>]</w:t>
      </w:r>
      <w:r w:rsidR="00F83669">
        <w:rPr>
          <w:rFonts w:cs="Times New Roman"/>
          <w:szCs w:val="24"/>
        </w:rPr>
        <w:tab/>
      </w:r>
      <w:proofErr w:type="spellStart"/>
      <w:r w:rsidRPr="00021BAB">
        <w:rPr>
          <w:rFonts w:cs="Times New Roman"/>
          <w:szCs w:val="24"/>
        </w:rPr>
        <w:t>Jahirul</w:t>
      </w:r>
      <w:proofErr w:type="spellEnd"/>
      <w:r w:rsidR="000C23DB" w:rsidRPr="000C23DB">
        <w:rPr>
          <w:rFonts w:cs="Times New Roman"/>
          <w:szCs w:val="24"/>
        </w:rPr>
        <w:t xml:space="preserve"> </w:t>
      </w:r>
      <w:r w:rsidR="000C23DB">
        <w:rPr>
          <w:rFonts w:cs="Times New Roman"/>
          <w:szCs w:val="24"/>
        </w:rPr>
        <w:t>M</w:t>
      </w:r>
      <w:r w:rsidR="000C23DB" w:rsidRPr="00021BAB">
        <w:rPr>
          <w:rFonts w:cs="Times New Roman"/>
          <w:szCs w:val="24"/>
        </w:rPr>
        <w:t>I</w:t>
      </w:r>
      <w:r w:rsidRPr="00021BAB">
        <w:rPr>
          <w:rFonts w:cs="Times New Roman"/>
          <w:szCs w:val="24"/>
        </w:rPr>
        <w:t xml:space="preserve">, </w:t>
      </w:r>
      <w:proofErr w:type="spellStart"/>
      <w:r w:rsidRPr="00021BAB">
        <w:rPr>
          <w:rFonts w:cs="Times New Roman"/>
          <w:szCs w:val="24"/>
        </w:rPr>
        <w:t>Masjuki</w:t>
      </w:r>
      <w:proofErr w:type="spellEnd"/>
      <w:r w:rsidR="000C23DB" w:rsidRPr="000C23DB">
        <w:rPr>
          <w:rFonts w:cs="Times New Roman"/>
          <w:szCs w:val="24"/>
        </w:rPr>
        <w:t xml:space="preserve"> </w:t>
      </w:r>
      <w:r w:rsidR="000C23DB">
        <w:rPr>
          <w:rFonts w:cs="Times New Roman"/>
          <w:szCs w:val="24"/>
        </w:rPr>
        <w:t>H</w:t>
      </w:r>
      <w:r w:rsidR="000C23DB" w:rsidRPr="00021BAB">
        <w:rPr>
          <w:rFonts w:cs="Times New Roman"/>
          <w:szCs w:val="24"/>
        </w:rPr>
        <w:t>H</w:t>
      </w:r>
      <w:r w:rsidR="000C23DB">
        <w:rPr>
          <w:rFonts w:cs="Times New Roman"/>
          <w:szCs w:val="24"/>
        </w:rPr>
        <w:t>,</w:t>
      </w:r>
      <w:r w:rsidRPr="00021BAB">
        <w:rPr>
          <w:rFonts w:cs="Times New Roman"/>
          <w:szCs w:val="24"/>
        </w:rPr>
        <w:t xml:space="preserve"> Saidur</w:t>
      </w:r>
      <w:r w:rsidR="000C23DB" w:rsidRPr="000C23DB">
        <w:rPr>
          <w:rFonts w:cs="Times New Roman"/>
          <w:szCs w:val="24"/>
        </w:rPr>
        <w:t xml:space="preserve"> </w:t>
      </w:r>
      <w:r w:rsidR="000C23DB">
        <w:rPr>
          <w:rFonts w:cs="Times New Roman"/>
          <w:szCs w:val="24"/>
        </w:rPr>
        <w:t>R</w:t>
      </w:r>
      <w:r w:rsidRPr="00021BAB">
        <w:rPr>
          <w:rFonts w:cs="Times New Roman"/>
          <w:szCs w:val="24"/>
        </w:rPr>
        <w:t>, Ka</w:t>
      </w:r>
      <w:r w:rsidR="00AA3558" w:rsidRPr="00021BAB">
        <w:rPr>
          <w:rFonts w:cs="Times New Roman"/>
          <w:szCs w:val="24"/>
        </w:rPr>
        <w:t>lam</w:t>
      </w:r>
      <w:r w:rsidR="000C23DB" w:rsidRPr="000C23DB">
        <w:rPr>
          <w:rFonts w:cs="Times New Roman"/>
          <w:szCs w:val="24"/>
        </w:rPr>
        <w:t xml:space="preserve"> </w:t>
      </w:r>
      <w:r w:rsidR="000C23DB">
        <w:rPr>
          <w:rFonts w:cs="Times New Roman"/>
          <w:szCs w:val="24"/>
        </w:rPr>
        <w:t>M</w:t>
      </w:r>
      <w:r w:rsidR="000C23DB" w:rsidRPr="00021BAB">
        <w:rPr>
          <w:rFonts w:cs="Times New Roman"/>
          <w:szCs w:val="24"/>
        </w:rPr>
        <w:t>A</w:t>
      </w:r>
      <w:r w:rsidR="00AA3558" w:rsidRPr="00021BAB">
        <w:rPr>
          <w:rFonts w:cs="Times New Roman"/>
          <w:szCs w:val="24"/>
        </w:rPr>
        <w:t>, Jayed</w:t>
      </w:r>
      <w:r w:rsidR="000C23DB" w:rsidRPr="000C23DB">
        <w:rPr>
          <w:rFonts w:cs="Times New Roman"/>
          <w:szCs w:val="24"/>
        </w:rPr>
        <w:t xml:space="preserve"> </w:t>
      </w:r>
      <w:r w:rsidR="000C23DB" w:rsidRPr="00021BAB">
        <w:rPr>
          <w:rFonts w:cs="Times New Roman"/>
          <w:szCs w:val="24"/>
        </w:rPr>
        <w:t>M H</w:t>
      </w:r>
      <w:r w:rsidR="000C23DB">
        <w:rPr>
          <w:rFonts w:cs="Times New Roman"/>
          <w:szCs w:val="24"/>
        </w:rPr>
        <w:t xml:space="preserve">, </w:t>
      </w:r>
      <w:r w:rsidR="00AA3558" w:rsidRPr="00021BAB">
        <w:rPr>
          <w:rFonts w:cs="Times New Roman"/>
          <w:szCs w:val="24"/>
        </w:rPr>
        <w:t>Wazed</w:t>
      </w:r>
      <w:r w:rsidR="000C23DB" w:rsidRPr="000C23DB">
        <w:rPr>
          <w:rFonts w:cs="Times New Roman"/>
          <w:szCs w:val="24"/>
        </w:rPr>
        <w:t xml:space="preserve"> </w:t>
      </w:r>
      <w:r w:rsidR="000C23DB">
        <w:rPr>
          <w:rFonts w:cs="Times New Roman"/>
          <w:szCs w:val="24"/>
        </w:rPr>
        <w:t>M</w:t>
      </w:r>
      <w:r w:rsidR="000C23DB" w:rsidRPr="00021BAB">
        <w:rPr>
          <w:rFonts w:cs="Times New Roman"/>
          <w:szCs w:val="24"/>
        </w:rPr>
        <w:t>A.</w:t>
      </w:r>
      <w:r w:rsidR="00AA3558" w:rsidRPr="00021BAB">
        <w:rPr>
          <w:rFonts w:cs="Times New Roman"/>
          <w:szCs w:val="24"/>
        </w:rPr>
        <w:t xml:space="preserve"> C</w:t>
      </w:r>
      <w:r w:rsidRPr="00021BAB">
        <w:rPr>
          <w:rFonts w:cs="Times New Roman"/>
          <w:szCs w:val="24"/>
        </w:rPr>
        <w:t xml:space="preserve">omparative </w:t>
      </w:r>
      <w:r w:rsidR="00F83669">
        <w:rPr>
          <w:rFonts w:cs="Times New Roman"/>
          <w:szCs w:val="24"/>
        </w:rPr>
        <w:tab/>
      </w:r>
      <w:r w:rsidRPr="00021BAB">
        <w:rPr>
          <w:rFonts w:cs="Times New Roman"/>
          <w:szCs w:val="24"/>
        </w:rPr>
        <w:t xml:space="preserve">engine performance and emission analysis of CNG and gasoline in a retrofitted car </w:t>
      </w:r>
      <w:r w:rsidR="00F83669">
        <w:rPr>
          <w:rFonts w:cs="Times New Roman"/>
          <w:szCs w:val="24"/>
        </w:rPr>
        <w:tab/>
      </w:r>
      <w:r w:rsidRPr="00021BAB">
        <w:rPr>
          <w:rFonts w:cs="Times New Roman"/>
          <w:szCs w:val="24"/>
        </w:rPr>
        <w:t xml:space="preserve">engine, Applied Thermal Engineering </w:t>
      </w:r>
      <w:r w:rsidR="000C23DB" w:rsidRPr="00021BAB">
        <w:rPr>
          <w:rFonts w:cs="Times New Roman"/>
          <w:szCs w:val="24"/>
        </w:rPr>
        <w:t>2010</w:t>
      </w:r>
      <w:r w:rsidR="000C23DB">
        <w:rPr>
          <w:rFonts w:cs="Times New Roman"/>
          <w:szCs w:val="24"/>
        </w:rPr>
        <w:t xml:space="preserve">; </w:t>
      </w:r>
      <w:r w:rsidRPr="00021BAB">
        <w:rPr>
          <w:rFonts w:cs="Times New Roman"/>
          <w:szCs w:val="24"/>
        </w:rPr>
        <w:t>30 (14-15):</w:t>
      </w:r>
      <w:r w:rsidR="000C23DB">
        <w:rPr>
          <w:rFonts w:cs="Times New Roman"/>
          <w:szCs w:val="24"/>
        </w:rPr>
        <w:t xml:space="preserve"> </w:t>
      </w:r>
      <w:r w:rsidRPr="00021BAB">
        <w:rPr>
          <w:rFonts w:cs="Times New Roman"/>
          <w:szCs w:val="24"/>
        </w:rPr>
        <w:t>2219-2226</w:t>
      </w:r>
      <w:r w:rsidR="00AA3558" w:rsidRPr="00021BAB">
        <w:rPr>
          <w:rFonts w:cs="Times New Roman"/>
          <w:szCs w:val="24"/>
        </w:rPr>
        <w:t>.</w:t>
      </w:r>
    </w:p>
    <w:p w:rsidR="00AA3558" w:rsidRPr="00021BAB" w:rsidRDefault="002E7DFE" w:rsidP="00F83669">
      <w:pPr>
        <w:autoSpaceDE w:val="0"/>
        <w:autoSpaceDN w:val="0"/>
        <w:adjustRightInd w:val="0"/>
        <w:spacing w:after="0"/>
        <w:ind w:left="289" w:hanging="289"/>
        <w:jc w:val="both"/>
        <w:rPr>
          <w:rFonts w:cs="Times New Roman"/>
          <w:szCs w:val="24"/>
        </w:rPr>
      </w:pPr>
      <w:r w:rsidRPr="00021BAB">
        <w:rPr>
          <w:rFonts w:cs="Times New Roman"/>
          <w:szCs w:val="24"/>
        </w:rPr>
        <w:t>[</w:t>
      </w:r>
      <w:r w:rsidR="001D7CE1" w:rsidRPr="00021BAB">
        <w:rPr>
          <w:rFonts w:cs="Times New Roman"/>
          <w:szCs w:val="24"/>
        </w:rPr>
        <w:t>2</w:t>
      </w:r>
      <w:r w:rsidR="00952D19">
        <w:rPr>
          <w:rFonts w:cs="Times New Roman"/>
          <w:szCs w:val="24"/>
        </w:rPr>
        <w:t>8</w:t>
      </w:r>
      <w:r w:rsidR="00A7242E">
        <w:rPr>
          <w:rFonts w:cs="Times New Roman"/>
          <w:szCs w:val="24"/>
        </w:rPr>
        <w:t>]</w:t>
      </w:r>
      <w:r w:rsidR="00F83669">
        <w:rPr>
          <w:rFonts w:cs="Times New Roman"/>
          <w:szCs w:val="24"/>
        </w:rPr>
        <w:tab/>
      </w:r>
      <w:proofErr w:type="spellStart"/>
      <w:r w:rsidR="00695970" w:rsidRPr="00021BAB">
        <w:rPr>
          <w:rFonts w:cs="Times New Roman"/>
          <w:szCs w:val="24"/>
        </w:rPr>
        <w:t>Yamin</w:t>
      </w:r>
      <w:proofErr w:type="spellEnd"/>
      <w:r w:rsidR="000C23DB" w:rsidRPr="000C23DB">
        <w:rPr>
          <w:rFonts w:cs="Times New Roman"/>
          <w:szCs w:val="24"/>
        </w:rPr>
        <w:t xml:space="preserve"> </w:t>
      </w:r>
      <w:r w:rsidR="000C23DB">
        <w:rPr>
          <w:rFonts w:cs="Times New Roman"/>
          <w:szCs w:val="24"/>
        </w:rPr>
        <w:t>J</w:t>
      </w:r>
      <w:r w:rsidR="000C23DB" w:rsidRPr="00021BAB">
        <w:rPr>
          <w:rFonts w:cs="Times New Roman"/>
          <w:szCs w:val="24"/>
        </w:rPr>
        <w:t>A</w:t>
      </w:r>
      <w:r w:rsidR="00695970" w:rsidRPr="00021BAB">
        <w:rPr>
          <w:rFonts w:cs="Times New Roman"/>
          <w:szCs w:val="24"/>
        </w:rPr>
        <w:t xml:space="preserve">, </w:t>
      </w:r>
      <w:proofErr w:type="spellStart"/>
      <w:r w:rsidR="00695970" w:rsidRPr="00021BAB">
        <w:rPr>
          <w:rFonts w:cs="Times New Roman"/>
          <w:szCs w:val="24"/>
        </w:rPr>
        <w:t>Badran</w:t>
      </w:r>
      <w:proofErr w:type="spellEnd"/>
      <w:r w:rsidR="000C23DB" w:rsidRPr="000C23DB">
        <w:rPr>
          <w:rFonts w:cs="Times New Roman"/>
          <w:szCs w:val="24"/>
        </w:rPr>
        <w:t xml:space="preserve"> </w:t>
      </w:r>
      <w:r w:rsidR="000C23DB">
        <w:rPr>
          <w:rFonts w:cs="Times New Roman"/>
          <w:szCs w:val="24"/>
        </w:rPr>
        <w:t>O</w:t>
      </w:r>
      <w:r w:rsidR="000C23DB" w:rsidRPr="00021BAB">
        <w:rPr>
          <w:rFonts w:cs="Times New Roman"/>
          <w:szCs w:val="24"/>
        </w:rPr>
        <w:t>O</w:t>
      </w:r>
      <w:r w:rsidR="00695970" w:rsidRPr="00021BAB">
        <w:rPr>
          <w:rFonts w:cs="Times New Roman"/>
          <w:szCs w:val="24"/>
        </w:rPr>
        <w:t xml:space="preserve">. Analytical study to minimize the heat losses from </w:t>
      </w:r>
      <w:r w:rsidR="000C23DB" w:rsidRPr="00021BAB">
        <w:rPr>
          <w:rFonts w:cs="Times New Roman"/>
          <w:szCs w:val="24"/>
        </w:rPr>
        <w:t>propane</w:t>
      </w:r>
      <w:r w:rsidR="00695970" w:rsidRPr="00021BAB">
        <w:rPr>
          <w:rFonts w:cs="Times New Roman"/>
          <w:szCs w:val="24"/>
        </w:rPr>
        <w:t xml:space="preserve"> </w:t>
      </w:r>
      <w:r w:rsidR="00F83669">
        <w:rPr>
          <w:rFonts w:cs="Times New Roman"/>
          <w:szCs w:val="24"/>
        </w:rPr>
        <w:tab/>
      </w:r>
      <w:r w:rsidR="00695970" w:rsidRPr="00021BAB">
        <w:rPr>
          <w:rFonts w:cs="Times New Roman"/>
          <w:szCs w:val="24"/>
        </w:rPr>
        <w:t xml:space="preserve">powered 4-stroke spark ignition Engine. Renewable Energy </w:t>
      </w:r>
      <w:r w:rsidR="000C23DB" w:rsidRPr="00021BAB">
        <w:rPr>
          <w:rFonts w:cs="Times New Roman"/>
          <w:szCs w:val="24"/>
        </w:rPr>
        <w:t>2002</w:t>
      </w:r>
      <w:r w:rsidR="000C23DB">
        <w:rPr>
          <w:rFonts w:cs="Times New Roman"/>
          <w:szCs w:val="24"/>
        </w:rPr>
        <w:t xml:space="preserve">; </w:t>
      </w:r>
      <w:r w:rsidR="00695970" w:rsidRPr="00021BAB">
        <w:rPr>
          <w:rFonts w:cs="Times New Roman"/>
          <w:szCs w:val="24"/>
        </w:rPr>
        <w:t>27</w:t>
      </w:r>
      <w:r w:rsidR="000C23DB">
        <w:rPr>
          <w:rFonts w:cs="Times New Roman"/>
          <w:szCs w:val="24"/>
        </w:rPr>
        <w:t>:</w:t>
      </w:r>
      <w:r w:rsidR="00695970" w:rsidRPr="00021BAB">
        <w:rPr>
          <w:rFonts w:cs="Times New Roman"/>
          <w:szCs w:val="24"/>
        </w:rPr>
        <w:t xml:space="preserve"> 463-478</w:t>
      </w:r>
      <w:r w:rsidR="001D7CE1" w:rsidRPr="00021BAB">
        <w:rPr>
          <w:rFonts w:cs="Times New Roman"/>
          <w:szCs w:val="24"/>
        </w:rPr>
        <w:t>.</w:t>
      </w:r>
    </w:p>
    <w:p w:rsidR="00AA3558" w:rsidRPr="00021BAB" w:rsidRDefault="00A7242E" w:rsidP="00F83669">
      <w:pPr>
        <w:autoSpaceDE w:val="0"/>
        <w:autoSpaceDN w:val="0"/>
        <w:adjustRightInd w:val="0"/>
        <w:spacing w:after="0"/>
        <w:ind w:left="289" w:hanging="289"/>
        <w:jc w:val="both"/>
        <w:rPr>
          <w:rFonts w:cs="Times New Roman"/>
          <w:color w:val="000000" w:themeColor="text1"/>
          <w:szCs w:val="24"/>
        </w:rPr>
      </w:pPr>
      <w:r>
        <w:rPr>
          <w:rFonts w:cs="Times New Roman"/>
          <w:color w:val="000000" w:themeColor="text1"/>
          <w:szCs w:val="24"/>
        </w:rPr>
        <w:t>[2</w:t>
      </w:r>
      <w:r w:rsidR="00952D19">
        <w:rPr>
          <w:rFonts w:cs="Times New Roman"/>
          <w:color w:val="000000" w:themeColor="text1"/>
          <w:szCs w:val="24"/>
        </w:rPr>
        <w:t>9</w:t>
      </w:r>
      <w:r>
        <w:rPr>
          <w:rFonts w:cs="Times New Roman"/>
          <w:color w:val="000000" w:themeColor="text1"/>
          <w:szCs w:val="24"/>
        </w:rPr>
        <w:t>]</w:t>
      </w:r>
      <w:r w:rsidR="00F83669">
        <w:rPr>
          <w:rFonts w:cs="Times New Roman"/>
          <w:color w:val="000000" w:themeColor="text1"/>
          <w:szCs w:val="24"/>
        </w:rPr>
        <w:tab/>
      </w:r>
      <w:proofErr w:type="spellStart"/>
      <w:r w:rsidR="001D7CE1" w:rsidRPr="00021BAB">
        <w:rPr>
          <w:rFonts w:cs="Times New Roman"/>
          <w:color w:val="000000" w:themeColor="text1"/>
          <w:szCs w:val="24"/>
        </w:rPr>
        <w:t>Rovai</w:t>
      </w:r>
      <w:proofErr w:type="spellEnd"/>
      <w:r w:rsidR="000C23DB" w:rsidRPr="000C23DB">
        <w:rPr>
          <w:rFonts w:cs="Times New Roman"/>
          <w:color w:val="000000" w:themeColor="text1"/>
          <w:szCs w:val="24"/>
        </w:rPr>
        <w:t xml:space="preserve"> </w:t>
      </w:r>
      <w:r w:rsidR="000C23DB">
        <w:rPr>
          <w:rFonts w:cs="Times New Roman"/>
          <w:color w:val="000000" w:themeColor="text1"/>
          <w:szCs w:val="24"/>
        </w:rPr>
        <w:t>F</w:t>
      </w:r>
      <w:r w:rsidR="000C23DB" w:rsidRPr="00021BAB">
        <w:rPr>
          <w:rFonts w:cs="Times New Roman"/>
          <w:color w:val="000000" w:themeColor="text1"/>
          <w:szCs w:val="24"/>
        </w:rPr>
        <w:t>F</w:t>
      </w:r>
      <w:r w:rsidR="001D7CE1" w:rsidRPr="00021BAB">
        <w:rPr>
          <w:rFonts w:cs="Times New Roman"/>
          <w:color w:val="000000" w:themeColor="text1"/>
          <w:szCs w:val="24"/>
        </w:rPr>
        <w:t>, Tanaka</w:t>
      </w:r>
      <w:r w:rsidR="000C23DB" w:rsidRPr="000C23DB">
        <w:rPr>
          <w:rFonts w:cs="Times New Roman"/>
          <w:color w:val="000000" w:themeColor="text1"/>
          <w:szCs w:val="24"/>
        </w:rPr>
        <w:t xml:space="preserve"> </w:t>
      </w:r>
      <w:r w:rsidR="000C23DB" w:rsidRPr="00021BAB">
        <w:rPr>
          <w:rFonts w:cs="Times New Roman"/>
          <w:color w:val="000000" w:themeColor="text1"/>
          <w:szCs w:val="24"/>
        </w:rPr>
        <w:t>DK</w:t>
      </w:r>
      <w:r w:rsidR="001D7CE1" w:rsidRPr="00021BAB">
        <w:rPr>
          <w:rFonts w:cs="Times New Roman"/>
          <w:color w:val="000000" w:themeColor="text1"/>
          <w:szCs w:val="24"/>
        </w:rPr>
        <w:t>, Sinatora</w:t>
      </w:r>
      <w:r w:rsidR="000C23DB" w:rsidRPr="000C23DB">
        <w:rPr>
          <w:rFonts w:cs="Times New Roman"/>
          <w:color w:val="000000" w:themeColor="text1"/>
          <w:szCs w:val="24"/>
        </w:rPr>
        <w:t xml:space="preserve"> </w:t>
      </w:r>
      <w:r w:rsidR="000C23DB">
        <w:rPr>
          <w:rFonts w:cs="Times New Roman"/>
          <w:color w:val="000000" w:themeColor="text1"/>
          <w:szCs w:val="24"/>
        </w:rPr>
        <w:t>A</w:t>
      </w:r>
      <w:r w:rsidR="001D7CE1" w:rsidRPr="00021BAB">
        <w:rPr>
          <w:rFonts w:cs="Times New Roman"/>
          <w:color w:val="000000" w:themeColor="text1"/>
          <w:szCs w:val="24"/>
        </w:rPr>
        <w:t xml:space="preserve">. Wear and Corrosion Evaluation of Electric Fuel </w:t>
      </w:r>
      <w:r w:rsidR="00F83669">
        <w:rPr>
          <w:rFonts w:cs="Times New Roman"/>
          <w:color w:val="000000" w:themeColor="text1"/>
          <w:szCs w:val="24"/>
        </w:rPr>
        <w:tab/>
      </w:r>
      <w:r w:rsidR="001D7CE1" w:rsidRPr="00021BAB">
        <w:rPr>
          <w:rFonts w:cs="Times New Roman"/>
          <w:color w:val="000000" w:themeColor="text1"/>
          <w:szCs w:val="24"/>
        </w:rPr>
        <w:t>Pumps with Ethanol/Gasoline Blends, SAE International</w:t>
      </w:r>
      <w:r w:rsidR="000C23DB">
        <w:rPr>
          <w:rFonts w:cs="Times New Roman"/>
          <w:color w:val="000000" w:themeColor="text1"/>
          <w:szCs w:val="24"/>
        </w:rPr>
        <w:t xml:space="preserve"> </w:t>
      </w:r>
      <w:r w:rsidR="000C23DB" w:rsidRPr="00021BAB">
        <w:rPr>
          <w:rFonts w:cs="Times New Roman"/>
          <w:color w:val="000000" w:themeColor="text1"/>
          <w:szCs w:val="24"/>
        </w:rPr>
        <w:t>2005</w:t>
      </w:r>
      <w:r w:rsidR="000C23DB">
        <w:rPr>
          <w:rFonts w:cs="Times New Roman"/>
          <w:color w:val="000000" w:themeColor="text1"/>
          <w:szCs w:val="24"/>
        </w:rPr>
        <w:t xml:space="preserve">; </w:t>
      </w:r>
      <w:r w:rsidR="000C23DB" w:rsidRPr="00021BAB">
        <w:rPr>
          <w:rFonts w:cs="Times New Roman"/>
          <w:color w:val="000000" w:themeColor="text1"/>
          <w:szCs w:val="24"/>
        </w:rPr>
        <w:t>DOI: 10.4271/2005-01-</w:t>
      </w:r>
      <w:r w:rsidR="00F83669">
        <w:rPr>
          <w:rFonts w:cs="Times New Roman"/>
          <w:color w:val="000000" w:themeColor="text1"/>
          <w:szCs w:val="24"/>
        </w:rPr>
        <w:tab/>
      </w:r>
      <w:r w:rsidR="000C23DB" w:rsidRPr="00021BAB">
        <w:rPr>
          <w:rFonts w:cs="Times New Roman"/>
          <w:color w:val="000000" w:themeColor="text1"/>
          <w:szCs w:val="24"/>
        </w:rPr>
        <w:t>2196</w:t>
      </w:r>
      <w:r w:rsidR="000C23DB">
        <w:rPr>
          <w:rFonts w:cs="Times New Roman"/>
          <w:color w:val="000000" w:themeColor="text1"/>
          <w:szCs w:val="24"/>
        </w:rPr>
        <w:t>.</w:t>
      </w:r>
    </w:p>
    <w:p w:rsidR="00AA3558" w:rsidRPr="00021BAB" w:rsidRDefault="00E05883" w:rsidP="00F83669">
      <w:pPr>
        <w:autoSpaceDE w:val="0"/>
        <w:autoSpaceDN w:val="0"/>
        <w:adjustRightInd w:val="0"/>
        <w:spacing w:after="0"/>
        <w:ind w:left="289" w:hanging="289"/>
        <w:jc w:val="both"/>
        <w:rPr>
          <w:rFonts w:cs="Times New Roman"/>
          <w:szCs w:val="24"/>
        </w:rPr>
      </w:pPr>
      <w:r w:rsidRPr="00021BAB">
        <w:rPr>
          <w:rFonts w:cs="Times New Roman"/>
          <w:szCs w:val="24"/>
        </w:rPr>
        <w:t>[</w:t>
      </w:r>
      <w:r w:rsidR="00952D19">
        <w:rPr>
          <w:rFonts w:cs="Times New Roman"/>
          <w:szCs w:val="24"/>
        </w:rPr>
        <w:t>30</w:t>
      </w:r>
      <w:r w:rsidR="00A7242E">
        <w:rPr>
          <w:rFonts w:cs="Times New Roman"/>
          <w:szCs w:val="24"/>
        </w:rPr>
        <w:t>]</w:t>
      </w:r>
      <w:r w:rsidR="00F83669">
        <w:rPr>
          <w:rFonts w:cs="Times New Roman"/>
          <w:szCs w:val="24"/>
        </w:rPr>
        <w:tab/>
      </w:r>
      <w:proofErr w:type="spellStart"/>
      <w:r w:rsidRPr="00021BAB">
        <w:rPr>
          <w:rFonts w:cs="Times New Roman"/>
          <w:szCs w:val="24"/>
        </w:rPr>
        <w:t>Shudo</w:t>
      </w:r>
      <w:proofErr w:type="spellEnd"/>
      <w:r w:rsidR="00D636FC">
        <w:rPr>
          <w:rFonts w:cs="Times New Roman"/>
          <w:szCs w:val="24"/>
        </w:rPr>
        <w:t xml:space="preserve"> T</w:t>
      </w:r>
      <w:r w:rsidRPr="00021BAB">
        <w:rPr>
          <w:rFonts w:cs="Times New Roman"/>
          <w:szCs w:val="24"/>
        </w:rPr>
        <w:t xml:space="preserve">. Improving thermal efficiency by reducing cooling losses in hydrogen </w:t>
      </w:r>
      <w:r w:rsidR="00F83669">
        <w:rPr>
          <w:rFonts w:cs="Times New Roman"/>
          <w:szCs w:val="24"/>
        </w:rPr>
        <w:tab/>
      </w:r>
      <w:r w:rsidRPr="00021BAB">
        <w:rPr>
          <w:rFonts w:cs="Times New Roman"/>
          <w:szCs w:val="24"/>
        </w:rPr>
        <w:t>combustion engines, Int</w:t>
      </w:r>
      <w:r w:rsidR="002E20C3">
        <w:rPr>
          <w:rFonts w:cs="Times New Roman"/>
          <w:szCs w:val="24"/>
        </w:rPr>
        <w:t>.</w:t>
      </w:r>
      <w:r w:rsidRPr="00021BAB">
        <w:rPr>
          <w:rFonts w:cs="Times New Roman"/>
          <w:szCs w:val="24"/>
        </w:rPr>
        <w:t xml:space="preserve"> J</w:t>
      </w:r>
      <w:r w:rsidR="002E20C3">
        <w:rPr>
          <w:rFonts w:cs="Times New Roman"/>
          <w:szCs w:val="24"/>
        </w:rPr>
        <w:t>.</w:t>
      </w:r>
      <w:r w:rsidRPr="00021BAB">
        <w:rPr>
          <w:rFonts w:cs="Times New Roman"/>
          <w:szCs w:val="24"/>
        </w:rPr>
        <w:t xml:space="preserve"> Hydrogen Energy </w:t>
      </w:r>
      <w:r w:rsidR="002E20C3" w:rsidRPr="00021BAB">
        <w:rPr>
          <w:rFonts w:cs="Times New Roman"/>
          <w:szCs w:val="24"/>
        </w:rPr>
        <w:t>2007</w:t>
      </w:r>
      <w:r w:rsidR="002E20C3">
        <w:rPr>
          <w:rFonts w:cs="Times New Roman"/>
          <w:szCs w:val="24"/>
        </w:rPr>
        <w:t xml:space="preserve">; </w:t>
      </w:r>
      <w:r w:rsidRPr="00021BAB">
        <w:rPr>
          <w:rFonts w:cs="Times New Roman"/>
          <w:szCs w:val="24"/>
        </w:rPr>
        <w:t>32</w:t>
      </w:r>
      <w:r w:rsidR="002E20C3">
        <w:rPr>
          <w:rFonts w:cs="Times New Roman"/>
          <w:szCs w:val="24"/>
        </w:rPr>
        <w:t>:</w:t>
      </w:r>
      <w:r w:rsidRPr="00021BAB">
        <w:rPr>
          <w:rFonts w:cs="Times New Roman"/>
          <w:szCs w:val="24"/>
        </w:rPr>
        <w:t xml:space="preserve"> 4285–4293</w:t>
      </w:r>
      <w:r w:rsidR="00AA3558" w:rsidRPr="00021BAB">
        <w:rPr>
          <w:rFonts w:cs="Times New Roman"/>
          <w:szCs w:val="24"/>
        </w:rPr>
        <w:t>.</w:t>
      </w:r>
    </w:p>
    <w:p w:rsidR="00695970" w:rsidRDefault="002E7DFE" w:rsidP="00F83669">
      <w:pPr>
        <w:autoSpaceDE w:val="0"/>
        <w:autoSpaceDN w:val="0"/>
        <w:adjustRightInd w:val="0"/>
        <w:spacing w:after="0"/>
        <w:ind w:left="289" w:hanging="289"/>
        <w:jc w:val="both"/>
        <w:rPr>
          <w:rFonts w:cs="Times New Roman"/>
          <w:szCs w:val="24"/>
        </w:rPr>
      </w:pPr>
      <w:r w:rsidRPr="00021BAB">
        <w:rPr>
          <w:rFonts w:cs="Times New Roman"/>
          <w:szCs w:val="24"/>
        </w:rPr>
        <w:t>[</w:t>
      </w:r>
      <w:r w:rsidR="00952D19">
        <w:rPr>
          <w:rFonts w:cs="Times New Roman"/>
          <w:szCs w:val="24"/>
        </w:rPr>
        <w:t>31</w:t>
      </w:r>
      <w:r w:rsidR="00A7242E">
        <w:rPr>
          <w:rFonts w:cs="Times New Roman"/>
          <w:szCs w:val="24"/>
        </w:rPr>
        <w:t>]</w:t>
      </w:r>
      <w:r w:rsidR="00F83669">
        <w:rPr>
          <w:rFonts w:cs="Times New Roman"/>
          <w:szCs w:val="24"/>
        </w:rPr>
        <w:tab/>
      </w:r>
      <w:proofErr w:type="spellStart"/>
      <w:r w:rsidR="00695970" w:rsidRPr="00021BAB">
        <w:rPr>
          <w:rFonts w:cs="Times New Roman"/>
          <w:szCs w:val="24"/>
        </w:rPr>
        <w:t>Nieminen</w:t>
      </w:r>
      <w:proofErr w:type="spellEnd"/>
      <w:r w:rsidR="001B18D2" w:rsidRPr="001B18D2">
        <w:rPr>
          <w:rFonts w:cs="Times New Roman"/>
          <w:szCs w:val="24"/>
        </w:rPr>
        <w:t xml:space="preserve"> </w:t>
      </w:r>
      <w:r w:rsidR="001B18D2" w:rsidRPr="00021BAB">
        <w:rPr>
          <w:rFonts w:cs="Times New Roman"/>
          <w:szCs w:val="24"/>
        </w:rPr>
        <w:t>J.</w:t>
      </w:r>
      <w:r w:rsidR="00695970" w:rsidRPr="00021BAB">
        <w:rPr>
          <w:rFonts w:cs="Times New Roman"/>
          <w:szCs w:val="24"/>
        </w:rPr>
        <w:t>, Dincer</w:t>
      </w:r>
      <w:r w:rsidR="001B18D2" w:rsidRPr="001B18D2">
        <w:rPr>
          <w:rFonts w:cs="Times New Roman"/>
          <w:szCs w:val="24"/>
        </w:rPr>
        <w:t xml:space="preserve"> </w:t>
      </w:r>
      <w:r w:rsidR="001B18D2" w:rsidRPr="00021BAB">
        <w:rPr>
          <w:rFonts w:cs="Times New Roman"/>
          <w:szCs w:val="24"/>
        </w:rPr>
        <w:t>I.</w:t>
      </w:r>
      <w:r w:rsidR="00695970" w:rsidRPr="00021BAB">
        <w:rPr>
          <w:rFonts w:cs="Times New Roman"/>
          <w:szCs w:val="24"/>
        </w:rPr>
        <w:t xml:space="preserve"> Comparative exergy analyses of gasoline and hydrogen fuelled </w:t>
      </w:r>
      <w:r w:rsidR="00F83669">
        <w:rPr>
          <w:rFonts w:cs="Times New Roman"/>
          <w:szCs w:val="24"/>
        </w:rPr>
        <w:tab/>
      </w:r>
      <w:r w:rsidR="00695970" w:rsidRPr="00021BAB">
        <w:rPr>
          <w:rFonts w:cs="Times New Roman"/>
          <w:szCs w:val="24"/>
        </w:rPr>
        <w:t xml:space="preserve">ICEs. </w:t>
      </w:r>
      <w:proofErr w:type="gramStart"/>
      <w:r w:rsidR="00695970" w:rsidRPr="00021BAB">
        <w:rPr>
          <w:rFonts w:cs="Times New Roman"/>
          <w:szCs w:val="24"/>
        </w:rPr>
        <w:t xml:space="preserve">International Journal of energy </w:t>
      </w:r>
      <w:r w:rsidR="001B18D2" w:rsidRPr="00021BAB">
        <w:rPr>
          <w:rFonts w:cs="Times New Roman"/>
          <w:szCs w:val="24"/>
        </w:rPr>
        <w:t>2010</w:t>
      </w:r>
      <w:r w:rsidR="001B18D2">
        <w:rPr>
          <w:rFonts w:cs="Times New Roman"/>
          <w:szCs w:val="24"/>
        </w:rPr>
        <w:t xml:space="preserve">; </w:t>
      </w:r>
      <w:r w:rsidR="00695970" w:rsidRPr="00021BAB">
        <w:rPr>
          <w:rFonts w:cs="Times New Roman"/>
          <w:szCs w:val="24"/>
        </w:rPr>
        <w:t>35</w:t>
      </w:r>
      <w:r w:rsidR="001B18D2">
        <w:rPr>
          <w:rFonts w:cs="Times New Roman"/>
          <w:szCs w:val="24"/>
        </w:rPr>
        <w:t>:</w:t>
      </w:r>
      <w:r w:rsidR="00695970" w:rsidRPr="00021BAB">
        <w:rPr>
          <w:rFonts w:cs="Times New Roman"/>
          <w:szCs w:val="24"/>
        </w:rPr>
        <w:t xml:space="preserve"> 5124-5132</w:t>
      </w:r>
      <w:r w:rsidR="006D245E">
        <w:rPr>
          <w:rFonts w:cs="Times New Roman"/>
          <w:szCs w:val="24"/>
        </w:rPr>
        <w:t>.</w:t>
      </w:r>
      <w:proofErr w:type="gramEnd"/>
    </w:p>
    <w:p w:rsidR="006D245E" w:rsidRPr="00021BAB" w:rsidRDefault="00F83669" w:rsidP="00F83669">
      <w:pPr>
        <w:autoSpaceDE w:val="0"/>
        <w:autoSpaceDN w:val="0"/>
        <w:adjustRightInd w:val="0"/>
        <w:spacing w:after="0"/>
        <w:ind w:left="289" w:hanging="289"/>
        <w:jc w:val="both"/>
        <w:rPr>
          <w:rFonts w:cs="Times New Roman"/>
          <w:szCs w:val="24"/>
        </w:rPr>
      </w:pPr>
      <w:r>
        <w:rPr>
          <w:rFonts w:cs="Times New Roman"/>
          <w:szCs w:val="24"/>
        </w:rPr>
        <w:t>[32]</w:t>
      </w:r>
      <w:r>
        <w:rPr>
          <w:rFonts w:cs="Times New Roman"/>
          <w:szCs w:val="24"/>
        </w:rPr>
        <w:tab/>
      </w:r>
      <w:proofErr w:type="spellStart"/>
      <w:r w:rsidR="006D245E">
        <w:rPr>
          <w:rFonts w:cs="Times New Roman"/>
          <w:szCs w:val="24"/>
        </w:rPr>
        <w:t>Caton</w:t>
      </w:r>
      <w:proofErr w:type="spellEnd"/>
      <w:r w:rsidR="006D245E">
        <w:rPr>
          <w:rFonts w:cs="Times New Roman"/>
          <w:szCs w:val="24"/>
        </w:rPr>
        <w:t xml:space="preserve"> JA, Implications of fuel selection for an SI engine: Results from the first and </w:t>
      </w:r>
      <w:r>
        <w:rPr>
          <w:rFonts w:cs="Times New Roman"/>
          <w:szCs w:val="24"/>
        </w:rPr>
        <w:tab/>
      </w:r>
      <w:r w:rsidR="006D245E">
        <w:rPr>
          <w:rFonts w:cs="Times New Roman"/>
          <w:szCs w:val="24"/>
        </w:rPr>
        <w:t xml:space="preserve">second laws of thermodynamics, Fuels 2010; 89: 3157-3166. </w:t>
      </w:r>
    </w:p>
    <w:p w:rsidR="00DD05FD" w:rsidRDefault="00DD05FD" w:rsidP="00DD05FD">
      <w:pPr>
        <w:autoSpaceDE w:val="0"/>
        <w:autoSpaceDN w:val="0"/>
        <w:adjustRightInd w:val="0"/>
        <w:spacing w:after="0" w:line="360" w:lineRule="auto"/>
        <w:jc w:val="both"/>
        <w:rPr>
          <w:rFonts w:cs="Times New Roman"/>
          <w:szCs w:val="24"/>
        </w:rPr>
      </w:pPr>
    </w:p>
    <w:p w:rsidR="00186149" w:rsidRPr="005776A0" w:rsidRDefault="00186149" w:rsidP="00DD05FD">
      <w:pPr>
        <w:autoSpaceDE w:val="0"/>
        <w:autoSpaceDN w:val="0"/>
        <w:adjustRightInd w:val="0"/>
        <w:spacing w:after="0" w:line="360" w:lineRule="auto"/>
        <w:jc w:val="both"/>
        <w:rPr>
          <w:b/>
          <w:bCs/>
          <w:color w:val="000000" w:themeColor="text1"/>
        </w:rPr>
      </w:pPr>
      <w:r w:rsidRPr="005776A0">
        <w:rPr>
          <w:b/>
          <w:bCs/>
          <w:color w:val="000000" w:themeColor="text1"/>
        </w:rPr>
        <w:t>Nomenclature</w:t>
      </w:r>
    </w:p>
    <w:p w:rsidR="00186149" w:rsidRDefault="00186149" w:rsidP="00536479">
      <w:pPr>
        <w:pStyle w:val="NoSpacing"/>
        <w:rPr>
          <w:rFonts w:cs="Times New Roman"/>
        </w:rPr>
      </w:pPr>
      <w:r>
        <w:rPr>
          <w:rFonts w:cs="Times New Roman"/>
          <w:vertAlign w:val="subscript"/>
        </w:rPr>
        <w:t>0</w:t>
      </w:r>
      <w:r>
        <w:rPr>
          <w:rFonts w:cs="Times New Roman"/>
          <w:vertAlign w:val="subscript"/>
        </w:rPr>
        <w:tab/>
      </w:r>
      <w:r>
        <w:rPr>
          <w:rFonts w:cs="Times New Roman"/>
        </w:rPr>
        <w:t xml:space="preserve">Dead </w:t>
      </w:r>
      <w:proofErr w:type="gramStart"/>
      <w:r>
        <w:rPr>
          <w:rFonts w:cs="Times New Roman"/>
        </w:rPr>
        <w:t>state</w:t>
      </w:r>
      <w:proofErr w:type="gramEnd"/>
    </w:p>
    <w:p w:rsidR="00186149" w:rsidRPr="0074395E" w:rsidRDefault="00186149" w:rsidP="00536479">
      <w:pPr>
        <w:pStyle w:val="NoSpacing"/>
        <w:rPr>
          <w:rFonts w:cs="Times New Roman"/>
        </w:rPr>
      </w:pPr>
      <w:proofErr w:type="spellStart"/>
      <w:proofErr w:type="gramStart"/>
      <w:r>
        <w:rPr>
          <w:rFonts w:cs="Times New Roman"/>
        </w:rPr>
        <w:t>C</w:t>
      </w:r>
      <w:r>
        <w:rPr>
          <w:rFonts w:cs="Times New Roman"/>
          <w:vertAlign w:val="subscript"/>
        </w:rPr>
        <w:t>v</w:t>
      </w:r>
      <w:proofErr w:type="spellEnd"/>
      <w:proofErr w:type="gramEnd"/>
      <w:r>
        <w:rPr>
          <w:rFonts w:cs="Times New Roman"/>
          <w:vertAlign w:val="subscript"/>
        </w:rPr>
        <w:tab/>
      </w:r>
      <w:r>
        <w:rPr>
          <w:rFonts w:cs="Times New Roman"/>
        </w:rPr>
        <w:t xml:space="preserve">Specific heat </w:t>
      </w:r>
      <w:r w:rsidR="00610B12">
        <w:rPr>
          <w:rFonts w:cs="Times New Roman"/>
        </w:rPr>
        <w:t xml:space="preserve">at constant volume </w:t>
      </w:r>
      <w:r>
        <w:rPr>
          <w:rFonts w:cs="Times New Roman"/>
        </w:rPr>
        <w:t>(</w:t>
      </w:r>
      <w:proofErr w:type="spellStart"/>
      <w:r>
        <w:rPr>
          <w:rFonts w:cs="Times New Roman"/>
        </w:rPr>
        <w:t>C</w:t>
      </w:r>
      <w:r>
        <w:rPr>
          <w:rFonts w:cs="Times New Roman"/>
          <w:vertAlign w:val="subscript"/>
        </w:rPr>
        <w:t>v</w:t>
      </w:r>
      <w:proofErr w:type="spellEnd"/>
      <w:r>
        <w:rPr>
          <w:rFonts w:cs="Times New Roman"/>
          <w:vertAlign w:val="subscript"/>
        </w:rPr>
        <w:t xml:space="preserve"> </w:t>
      </w:r>
      <w:r>
        <w:rPr>
          <w:rFonts w:cs="Times New Roman"/>
        </w:rPr>
        <w:t>= 0.718 kJ/kg ·K)</w:t>
      </w:r>
    </w:p>
    <w:p w:rsidR="00186149" w:rsidRDefault="008E2E78" w:rsidP="00536479">
      <w:pPr>
        <w:pStyle w:val="NoSpacing"/>
        <w:rPr>
          <w:rFonts w:cs="Times New Roman"/>
        </w:rPr>
      </w:pPr>
      <w:proofErr w:type="gramStart"/>
      <w:r>
        <w:rPr>
          <w:rFonts w:cs="Times New Roman"/>
        </w:rPr>
        <w:t>k</w:t>
      </w:r>
      <w:proofErr w:type="gramEnd"/>
      <w:r w:rsidR="00186149">
        <w:rPr>
          <w:rFonts w:cs="Times New Roman"/>
        </w:rPr>
        <w:tab/>
        <w:t>Ratio of specific heats (k=1.4)</w:t>
      </w:r>
    </w:p>
    <w:p w:rsidR="00186149" w:rsidRDefault="00186149" w:rsidP="00536479">
      <w:pPr>
        <w:pStyle w:val="NoSpacing"/>
        <w:rPr>
          <w:rFonts w:cs="Times New Roman"/>
        </w:rPr>
      </w:pPr>
      <w:proofErr w:type="gramStart"/>
      <w:r>
        <w:rPr>
          <w:rFonts w:cs="Times New Roman"/>
        </w:rPr>
        <w:t>m</w:t>
      </w:r>
      <w:r>
        <w:rPr>
          <w:rFonts w:cs="Times New Roman"/>
          <w:vertAlign w:val="subscript"/>
        </w:rPr>
        <w:t>f</w:t>
      </w:r>
      <w:proofErr w:type="gramEnd"/>
      <w:r>
        <w:rPr>
          <w:rFonts w:cs="Times New Roman"/>
          <w:vertAlign w:val="subscript"/>
        </w:rPr>
        <w:tab/>
      </w:r>
      <w:r>
        <w:rPr>
          <w:rFonts w:cs="Times New Roman"/>
        </w:rPr>
        <w:t>Mass of fuel</w:t>
      </w:r>
      <w:r>
        <w:rPr>
          <w:rFonts w:cs="Times New Roman"/>
        </w:rPr>
        <w:tab/>
        <w:t>(kg)</w:t>
      </w:r>
    </w:p>
    <w:p w:rsidR="00186149" w:rsidRDefault="00186149" w:rsidP="00536479">
      <w:pPr>
        <w:pStyle w:val="NoSpacing"/>
        <w:rPr>
          <w:rFonts w:cs="Times New Roman"/>
        </w:rPr>
      </w:pPr>
      <w:proofErr w:type="gramStart"/>
      <w:r>
        <w:rPr>
          <w:rFonts w:cs="Times New Roman"/>
        </w:rPr>
        <w:t>m</w:t>
      </w:r>
      <w:r>
        <w:rPr>
          <w:rFonts w:cs="Times New Roman"/>
          <w:vertAlign w:val="subscript"/>
        </w:rPr>
        <w:t>m</w:t>
      </w:r>
      <w:proofErr w:type="gramEnd"/>
      <w:r>
        <w:rPr>
          <w:rFonts w:cs="Times New Roman"/>
          <w:vertAlign w:val="subscript"/>
        </w:rPr>
        <w:tab/>
      </w:r>
      <w:r>
        <w:rPr>
          <w:rFonts w:cs="Times New Roman"/>
        </w:rPr>
        <w:t>Mass of mixture (kg)</w:t>
      </w:r>
    </w:p>
    <w:p w:rsidR="00186149" w:rsidRDefault="00186149" w:rsidP="00536479">
      <w:pPr>
        <w:pStyle w:val="NoSpacing"/>
        <w:rPr>
          <w:rFonts w:cs="Times New Roman"/>
        </w:rPr>
      </w:pPr>
      <w:r>
        <w:rPr>
          <w:rFonts w:cs="Times New Roman"/>
        </w:rPr>
        <w:t>N</w:t>
      </w:r>
      <w:r>
        <w:rPr>
          <w:rFonts w:cs="Times New Roman"/>
        </w:rPr>
        <w:tab/>
        <w:t>Engine speed (m/s)</w:t>
      </w:r>
    </w:p>
    <w:p w:rsidR="00186149" w:rsidRDefault="00186149" w:rsidP="00536479">
      <w:pPr>
        <w:pStyle w:val="NoSpacing"/>
        <w:rPr>
          <w:rFonts w:cs="Times New Roman"/>
        </w:rPr>
      </w:pPr>
      <w:proofErr w:type="gramStart"/>
      <w:r>
        <w:rPr>
          <w:rFonts w:cs="Times New Roman"/>
        </w:rPr>
        <w:t>n</w:t>
      </w:r>
      <w:proofErr w:type="gramEnd"/>
      <w:r>
        <w:rPr>
          <w:rFonts w:cs="Times New Roman"/>
        </w:rPr>
        <w:tab/>
        <w:t>Revolutions per cycle</w:t>
      </w:r>
    </w:p>
    <w:p w:rsidR="00186149" w:rsidRDefault="00186149" w:rsidP="00536479">
      <w:pPr>
        <w:pStyle w:val="NoSpacing"/>
        <w:rPr>
          <w:rFonts w:cs="Times New Roman"/>
        </w:rPr>
      </w:pPr>
      <w:r>
        <w:rPr>
          <w:rFonts w:cs="Times New Roman"/>
        </w:rPr>
        <w:t>R</w:t>
      </w:r>
      <w:r>
        <w:rPr>
          <w:rFonts w:cs="Times New Roman"/>
        </w:rPr>
        <w:tab/>
        <w:t>Gas Constant (R=0.287 kJ/</w:t>
      </w:r>
      <w:proofErr w:type="spellStart"/>
      <w:r>
        <w:rPr>
          <w:rFonts w:cs="Times New Roman"/>
        </w:rPr>
        <w:t>kg·K</w:t>
      </w:r>
      <w:proofErr w:type="spellEnd"/>
      <w:r>
        <w:rPr>
          <w:rFonts w:cs="Times New Roman"/>
        </w:rPr>
        <w:t>)</w:t>
      </w:r>
    </w:p>
    <w:p w:rsidR="00186149" w:rsidRDefault="00186149" w:rsidP="00536479">
      <w:pPr>
        <w:pStyle w:val="NoSpacing"/>
        <w:rPr>
          <w:rFonts w:cs="Times New Roman"/>
        </w:rPr>
      </w:pPr>
      <w:proofErr w:type="spellStart"/>
      <w:proofErr w:type="gramStart"/>
      <w:r>
        <w:rPr>
          <w:rFonts w:cs="Times New Roman"/>
        </w:rPr>
        <w:t>r</w:t>
      </w:r>
      <w:r>
        <w:rPr>
          <w:rFonts w:cs="Times New Roman"/>
          <w:vertAlign w:val="subscript"/>
        </w:rPr>
        <w:t>c</w:t>
      </w:r>
      <w:proofErr w:type="spellEnd"/>
      <w:proofErr w:type="gramEnd"/>
      <w:r>
        <w:rPr>
          <w:rFonts w:cs="Times New Roman"/>
          <w:vertAlign w:val="subscript"/>
        </w:rPr>
        <w:tab/>
      </w:r>
      <w:r>
        <w:rPr>
          <w:rFonts w:cs="Times New Roman"/>
        </w:rPr>
        <w:t>Compression ratio</w:t>
      </w:r>
    </w:p>
    <w:p w:rsidR="00186149" w:rsidRDefault="00186149" w:rsidP="00536479">
      <w:pPr>
        <w:pStyle w:val="NoSpacing"/>
        <w:rPr>
          <w:rFonts w:cs="Times New Roman"/>
        </w:rPr>
      </w:pPr>
      <w:r>
        <w:rPr>
          <w:rFonts w:cs="Times New Roman"/>
        </w:rPr>
        <w:t>Rev</w:t>
      </w:r>
      <w:r>
        <w:rPr>
          <w:rFonts w:cs="Times New Roman"/>
        </w:rPr>
        <w:tab/>
        <w:t>Revolution</w:t>
      </w:r>
    </w:p>
    <w:p w:rsidR="00186149" w:rsidRDefault="00D75681" w:rsidP="00536479">
      <w:pPr>
        <w:pStyle w:val="NoSpacing"/>
        <w:rPr>
          <w:rFonts w:cs="Times New Roman"/>
        </w:rPr>
      </w:pPr>
      <w:proofErr w:type="gramStart"/>
      <w:r>
        <w:rPr>
          <w:rFonts w:cs="Times New Roman"/>
        </w:rPr>
        <w:t>rev</w:t>
      </w:r>
      <w:proofErr w:type="gramEnd"/>
      <w:r>
        <w:rPr>
          <w:rFonts w:cs="Times New Roman"/>
        </w:rPr>
        <w:tab/>
      </w:r>
      <w:r w:rsidR="00556788">
        <w:rPr>
          <w:rFonts w:cs="Times New Roman"/>
        </w:rPr>
        <w:t>Reversible</w:t>
      </w:r>
      <w:r>
        <w:rPr>
          <w:rFonts w:cs="Times New Roman"/>
        </w:rPr>
        <w:tab/>
      </w:r>
    </w:p>
    <w:p w:rsidR="00186149" w:rsidRDefault="00186149" w:rsidP="00536479">
      <w:pPr>
        <w:pStyle w:val="NoSpacing"/>
        <w:rPr>
          <w:rFonts w:cs="Times New Roman"/>
        </w:rPr>
      </w:pPr>
      <w:proofErr w:type="spellStart"/>
      <w:proofErr w:type="gramStart"/>
      <w:r>
        <w:rPr>
          <w:rFonts w:cs="Times New Roman"/>
        </w:rPr>
        <w:t>surr</w:t>
      </w:r>
      <w:proofErr w:type="spellEnd"/>
      <w:proofErr w:type="gramEnd"/>
      <w:r>
        <w:rPr>
          <w:rFonts w:cs="Times New Roman"/>
        </w:rPr>
        <w:tab/>
        <w:t>Surrounding</w:t>
      </w:r>
      <w:r>
        <w:rPr>
          <w:rFonts w:cs="Times New Roman"/>
        </w:rPr>
        <w:tab/>
      </w:r>
      <w:r>
        <w:rPr>
          <w:rFonts w:cs="Times New Roman"/>
        </w:rPr>
        <w:tab/>
      </w:r>
    </w:p>
    <w:p w:rsidR="00186149" w:rsidRDefault="008E2E78" w:rsidP="00536479">
      <w:pPr>
        <w:pStyle w:val="NoSpacing"/>
        <w:rPr>
          <w:rFonts w:cs="Times New Roman"/>
        </w:rPr>
      </w:pPr>
      <w:proofErr w:type="spellStart"/>
      <w:proofErr w:type="gramStart"/>
      <w:r>
        <w:rPr>
          <w:rFonts w:cs="Times New Roman"/>
        </w:rPr>
        <w:t>t</w:t>
      </w:r>
      <w:r w:rsidR="00186149">
        <w:rPr>
          <w:rFonts w:cs="Times New Roman"/>
        </w:rPr>
        <w:t>h</w:t>
      </w:r>
      <w:proofErr w:type="spellEnd"/>
      <w:proofErr w:type="gramEnd"/>
      <w:r w:rsidR="00186149">
        <w:rPr>
          <w:rFonts w:cs="Times New Roman"/>
        </w:rPr>
        <w:tab/>
        <w:t>Thermal</w:t>
      </w:r>
      <w:r w:rsidR="00186149">
        <w:rPr>
          <w:rFonts w:cs="Times New Roman"/>
        </w:rPr>
        <w:tab/>
      </w:r>
    </w:p>
    <w:p w:rsidR="00186149" w:rsidRDefault="00186149" w:rsidP="00536479">
      <w:pPr>
        <w:pStyle w:val="NoSpacing"/>
        <w:rPr>
          <w:rFonts w:cs="Times New Roman"/>
        </w:rPr>
      </w:pPr>
      <w:proofErr w:type="gramStart"/>
      <w:r>
        <w:rPr>
          <w:rFonts w:cs="Times New Roman"/>
        </w:rPr>
        <w:t>u</w:t>
      </w:r>
      <w:proofErr w:type="gramEnd"/>
      <w:r>
        <w:rPr>
          <w:rFonts w:cs="Times New Roman"/>
        </w:rPr>
        <w:tab/>
        <w:t>Useful</w:t>
      </w:r>
      <w:r>
        <w:rPr>
          <w:rFonts w:cs="Times New Roman"/>
        </w:rPr>
        <w:tab/>
      </w:r>
    </w:p>
    <w:p w:rsidR="00186149" w:rsidRPr="0074395E" w:rsidRDefault="00186149" w:rsidP="00536479">
      <w:pPr>
        <w:pStyle w:val="NoSpacing"/>
        <w:rPr>
          <w:rFonts w:cs="Times New Roman"/>
          <w:vertAlign w:val="superscript"/>
        </w:rPr>
      </w:pPr>
      <w:r>
        <w:rPr>
          <w:rFonts w:cs="Times New Roman"/>
        </w:rPr>
        <w:t>V</w:t>
      </w:r>
      <w:r>
        <w:rPr>
          <w:rFonts w:cs="Times New Roman"/>
        </w:rPr>
        <w:tab/>
        <w:t>Volume (m</w:t>
      </w:r>
      <w:r>
        <w:rPr>
          <w:rFonts w:cs="Times New Roman"/>
          <w:vertAlign w:val="superscript"/>
        </w:rPr>
        <w:t>3)</w:t>
      </w:r>
    </w:p>
    <w:p w:rsidR="00186149" w:rsidRPr="0074395E" w:rsidRDefault="00186149" w:rsidP="00536479">
      <w:pPr>
        <w:pStyle w:val="NoSpacing"/>
        <w:rPr>
          <w:rFonts w:cs="Times New Roman"/>
          <w:vertAlign w:val="superscript"/>
        </w:rPr>
      </w:pPr>
      <w:proofErr w:type="spellStart"/>
      <w:proofErr w:type="gramStart"/>
      <w:r>
        <w:rPr>
          <w:rFonts w:cs="Times New Roman"/>
        </w:rPr>
        <w:t>V</w:t>
      </w:r>
      <w:r>
        <w:rPr>
          <w:rFonts w:cs="Times New Roman"/>
          <w:vertAlign w:val="subscript"/>
        </w:rPr>
        <w:t>d</w:t>
      </w:r>
      <w:proofErr w:type="spellEnd"/>
      <w:proofErr w:type="gramEnd"/>
      <w:r>
        <w:rPr>
          <w:rFonts w:cs="Times New Roman"/>
          <w:vertAlign w:val="subscript"/>
        </w:rPr>
        <w:tab/>
      </w:r>
      <w:r>
        <w:rPr>
          <w:rFonts w:cs="Times New Roman"/>
        </w:rPr>
        <w:t>Displacement volume (m</w:t>
      </w:r>
      <w:r>
        <w:rPr>
          <w:rFonts w:cs="Times New Roman"/>
          <w:vertAlign w:val="superscript"/>
        </w:rPr>
        <w:t>3)</w:t>
      </w:r>
    </w:p>
    <w:p w:rsidR="00186149" w:rsidRDefault="00186149" w:rsidP="00536479">
      <w:pPr>
        <w:pStyle w:val="NoSpacing"/>
        <w:rPr>
          <w:rFonts w:cs="Times New Roman"/>
        </w:rPr>
      </w:pPr>
      <w:r>
        <w:rPr>
          <w:rFonts w:cs="Times New Roman"/>
        </w:rPr>
        <w:t>X</w:t>
      </w:r>
      <w:r>
        <w:rPr>
          <w:rFonts w:cs="Times New Roman"/>
        </w:rPr>
        <w:tab/>
        <w:t>Exergy</w:t>
      </w:r>
      <w:r>
        <w:rPr>
          <w:rFonts w:cs="Times New Roman"/>
        </w:rPr>
        <w:tab/>
        <w:t xml:space="preserve"> (J)</w:t>
      </w:r>
    </w:p>
    <w:p w:rsidR="008E2E78" w:rsidRPr="008E2E78" w:rsidRDefault="00186149" w:rsidP="00536479">
      <w:pPr>
        <w:pStyle w:val="NoSpacing"/>
        <w:rPr>
          <w:rFonts w:cs="Times New Roman"/>
        </w:rPr>
      </w:pPr>
      <w:proofErr w:type="spellStart"/>
      <w:proofErr w:type="gramStart"/>
      <w:r>
        <w:rPr>
          <w:rFonts w:cs="Times New Roman"/>
        </w:rPr>
        <w:t>η</w:t>
      </w:r>
      <w:r>
        <w:rPr>
          <w:rFonts w:cs="Times New Roman"/>
          <w:vertAlign w:val="subscript"/>
        </w:rPr>
        <w:t>c</w:t>
      </w:r>
      <w:proofErr w:type="spellEnd"/>
      <w:proofErr w:type="gramEnd"/>
      <w:r>
        <w:rPr>
          <w:rFonts w:cs="Times New Roman"/>
          <w:vertAlign w:val="subscript"/>
        </w:rPr>
        <w:tab/>
      </w:r>
      <w:r>
        <w:rPr>
          <w:rFonts w:cs="Times New Roman"/>
        </w:rPr>
        <w:t xml:space="preserve">Combustion efficiency </w:t>
      </w:r>
    </w:p>
    <w:sectPr w:rsidR="008E2E78" w:rsidRPr="008E2E78" w:rsidSect="0053647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FB3" w:rsidRDefault="00E65FB3" w:rsidP="00B3536E">
      <w:pPr>
        <w:spacing w:after="0"/>
      </w:pPr>
      <w:r>
        <w:separator/>
      </w:r>
    </w:p>
  </w:endnote>
  <w:endnote w:type="continuationSeparator" w:id="0">
    <w:p w:rsidR="00E65FB3" w:rsidRDefault="00E65FB3" w:rsidP="00B353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844"/>
      <w:docPartObj>
        <w:docPartGallery w:val="Page Numbers (Bottom of Page)"/>
        <w:docPartUnique/>
      </w:docPartObj>
    </w:sdtPr>
    <w:sdtContent>
      <w:p w:rsidR="00984F33" w:rsidRDefault="006C166F">
        <w:pPr>
          <w:pStyle w:val="Footer"/>
          <w:jc w:val="center"/>
        </w:pPr>
        <w:fldSimple w:instr=" PAGE   \* MERGEFORMAT ">
          <w:r w:rsidR="00B50F9B">
            <w:rPr>
              <w:noProof/>
            </w:rPr>
            <w:t>12</w:t>
          </w:r>
        </w:fldSimple>
      </w:p>
    </w:sdtContent>
  </w:sdt>
  <w:p w:rsidR="00984F33" w:rsidRDefault="00984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FB3" w:rsidRDefault="00E65FB3" w:rsidP="00B3536E">
      <w:pPr>
        <w:spacing w:after="0"/>
      </w:pPr>
      <w:r>
        <w:separator/>
      </w:r>
    </w:p>
  </w:footnote>
  <w:footnote w:type="continuationSeparator" w:id="0">
    <w:p w:rsidR="00E65FB3" w:rsidRDefault="00E65FB3" w:rsidP="00B353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C9" w:rsidRDefault="002108C9">
    <w:pPr>
      <w:pStyle w:val="Header"/>
    </w:pPr>
  </w:p>
  <w:p w:rsidR="002108C9" w:rsidRDefault="002108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26C2"/>
    <w:multiLevelType w:val="multilevel"/>
    <w:tmpl w:val="597A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16CE7"/>
    <w:multiLevelType w:val="hybridMultilevel"/>
    <w:tmpl w:val="6338E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6B19FC"/>
    <w:multiLevelType w:val="hybridMultilevel"/>
    <w:tmpl w:val="DB5040CA"/>
    <w:lvl w:ilvl="0" w:tplc="09B2598C">
      <w:start w:val="1"/>
      <w:numFmt w:val="upp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F158C2"/>
    <w:multiLevelType w:val="hybridMultilevel"/>
    <w:tmpl w:val="5FB649AC"/>
    <w:lvl w:ilvl="0" w:tplc="87A437F0">
      <w:start w:val="1"/>
      <w:numFmt w:val="upp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80B2E"/>
    <w:multiLevelType w:val="multilevel"/>
    <w:tmpl w:val="096E10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90C6835"/>
    <w:multiLevelType w:val="hybridMultilevel"/>
    <w:tmpl w:val="A9C8CF4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FDD2E45"/>
    <w:multiLevelType w:val="hybridMultilevel"/>
    <w:tmpl w:val="A40CDA0C"/>
    <w:lvl w:ilvl="0" w:tplc="87A437F0">
      <w:start w:val="1"/>
      <w:numFmt w:val="upperLetter"/>
      <w:lvlText w:val="%1."/>
      <w:lvlJc w:val="left"/>
      <w:pPr>
        <w:ind w:left="172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557E8"/>
    <w:multiLevelType w:val="hybridMultilevel"/>
    <w:tmpl w:val="0E68098C"/>
    <w:lvl w:ilvl="0" w:tplc="2CA2A554">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479C"/>
    <w:rsid w:val="00012D24"/>
    <w:rsid w:val="00021BAB"/>
    <w:rsid w:val="00026F81"/>
    <w:rsid w:val="0003750A"/>
    <w:rsid w:val="0004479C"/>
    <w:rsid w:val="00053918"/>
    <w:rsid w:val="00077ED6"/>
    <w:rsid w:val="0008059E"/>
    <w:rsid w:val="00091F11"/>
    <w:rsid w:val="000938C6"/>
    <w:rsid w:val="00094686"/>
    <w:rsid w:val="00097F8D"/>
    <w:rsid w:val="000A61E9"/>
    <w:rsid w:val="000A7290"/>
    <w:rsid w:val="000B5D11"/>
    <w:rsid w:val="000C23DB"/>
    <w:rsid w:val="000D2685"/>
    <w:rsid w:val="000D40DE"/>
    <w:rsid w:val="000D4268"/>
    <w:rsid w:val="000E0CCF"/>
    <w:rsid w:val="000F0806"/>
    <w:rsid w:val="000F3446"/>
    <w:rsid w:val="000F79DC"/>
    <w:rsid w:val="001072F8"/>
    <w:rsid w:val="00110FC2"/>
    <w:rsid w:val="0011107A"/>
    <w:rsid w:val="00114F56"/>
    <w:rsid w:val="00117DE3"/>
    <w:rsid w:val="00123BA8"/>
    <w:rsid w:val="00124D1C"/>
    <w:rsid w:val="00125903"/>
    <w:rsid w:val="00133D9A"/>
    <w:rsid w:val="00147BC8"/>
    <w:rsid w:val="001550D7"/>
    <w:rsid w:val="001702EB"/>
    <w:rsid w:val="00171A80"/>
    <w:rsid w:val="00172453"/>
    <w:rsid w:val="00186149"/>
    <w:rsid w:val="001B18D2"/>
    <w:rsid w:val="001B76C2"/>
    <w:rsid w:val="001C1AC3"/>
    <w:rsid w:val="001D22B2"/>
    <w:rsid w:val="001D74A4"/>
    <w:rsid w:val="001D7CE1"/>
    <w:rsid w:val="001E574A"/>
    <w:rsid w:val="0020349A"/>
    <w:rsid w:val="002108C9"/>
    <w:rsid w:val="00216694"/>
    <w:rsid w:val="00225980"/>
    <w:rsid w:val="00236283"/>
    <w:rsid w:val="002372DF"/>
    <w:rsid w:val="00241199"/>
    <w:rsid w:val="00252DEA"/>
    <w:rsid w:val="00253768"/>
    <w:rsid w:val="00263ED8"/>
    <w:rsid w:val="00287A06"/>
    <w:rsid w:val="002A1010"/>
    <w:rsid w:val="002A477C"/>
    <w:rsid w:val="002A5269"/>
    <w:rsid w:val="002A6BAE"/>
    <w:rsid w:val="002A7F85"/>
    <w:rsid w:val="002B2023"/>
    <w:rsid w:val="002C4C86"/>
    <w:rsid w:val="002E20C3"/>
    <w:rsid w:val="002E4A5C"/>
    <w:rsid w:val="002E67BE"/>
    <w:rsid w:val="002E76A2"/>
    <w:rsid w:val="002E7DFE"/>
    <w:rsid w:val="002F3503"/>
    <w:rsid w:val="002F3691"/>
    <w:rsid w:val="002F48C7"/>
    <w:rsid w:val="00304C19"/>
    <w:rsid w:val="00311660"/>
    <w:rsid w:val="00356F2C"/>
    <w:rsid w:val="00386800"/>
    <w:rsid w:val="00391184"/>
    <w:rsid w:val="003A5EC8"/>
    <w:rsid w:val="003B34C1"/>
    <w:rsid w:val="003B6207"/>
    <w:rsid w:val="003C4276"/>
    <w:rsid w:val="003E5970"/>
    <w:rsid w:val="003F4768"/>
    <w:rsid w:val="00410959"/>
    <w:rsid w:val="00423A9C"/>
    <w:rsid w:val="00432BD8"/>
    <w:rsid w:val="00432FEB"/>
    <w:rsid w:val="00435EC8"/>
    <w:rsid w:val="00436229"/>
    <w:rsid w:val="00450A62"/>
    <w:rsid w:val="00457615"/>
    <w:rsid w:val="00474D4F"/>
    <w:rsid w:val="004A1BD3"/>
    <w:rsid w:val="004A4868"/>
    <w:rsid w:val="004B61E4"/>
    <w:rsid w:val="004B6990"/>
    <w:rsid w:val="004D1D94"/>
    <w:rsid w:val="004D282C"/>
    <w:rsid w:val="004D3221"/>
    <w:rsid w:val="004D476B"/>
    <w:rsid w:val="004E102D"/>
    <w:rsid w:val="004E32DD"/>
    <w:rsid w:val="004E423A"/>
    <w:rsid w:val="004E6CB7"/>
    <w:rsid w:val="004E7D6E"/>
    <w:rsid w:val="005034AC"/>
    <w:rsid w:val="005057C7"/>
    <w:rsid w:val="00505C17"/>
    <w:rsid w:val="00513CC0"/>
    <w:rsid w:val="00530330"/>
    <w:rsid w:val="00536479"/>
    <w:rsid w:val="00540575"/>
    <w:rsid w:val="0054217E"/>
    <w:rsid w:val="005439E1"/>
    <w:rsid w:val="00547A59"/>
    <w:rsid w:val="00553A0E"/>
    <w:rsid w:val="00556788"/>
    <w:rsid w:val="005667E3"/>
    <w:rsid w:val="0057377F"/>
    <w:rsid w:val="005776A0"/>
    <w:rsid w:val="00580DEC"/>
    <w:rsid w:val="005832FA"/>
    <w:rsid w:val="005906A9"/>
    <w:rsid w:val="00591B0E"/>
    <w:rsid w:val="005979BE"/>
    <w:rsid w:val="005A1F24"/>
    <w:rsid w:val="005A378C"/>
    <w:rsid w:val="005B060A"/>
    <w:rsid w:val="005B275E"/>
    <w:rsid w:val="005C04DB"/>
    <w:rsid w:val="005E4E8A"/>
    <w:rsid w:val="005E5621"/>
    <w:rsid w:val="005F3362"/>
    <w:rsid w:val="00601B06"/>
    <w:rsid w:val="00610B12"/>
    <w:rsid w:val="00614F4C"/>
    <w:rsid w:val="00643AEC"/>
    <w:rsid w:val="0065772E"/>
    <w:rsid w:val="00672D5B"/>
    <w:rsid w:val="00685158"/>
    <w:rsid w:val="00693957"/>
    <w:rsid w:val="00695970"/>
    <w:rsid w:val="006A1430"/>
    <w:rsid w:val="006C1156"/>
    <w:rsid w:val="006C166F"/>
    <w:rsid w:val="006D245E"/>
    <w:rsid w:val="006D2FC4"/>
    <w:rsid w:val="006D7CC6"/>
    <w:rsid w:val="006E5835"/>
    <w:rsid w:val="006E67CB"/>
    <w:rsid w:val="006F1263"/>
    <w:rsid w:val="006F3AF3"/>
    <w:rsid w:val="006F538D"/>
    <w:rsid w:val="00724BF8"/>
    <w:rsid w:val="0074395E"/>
    <w:rsid w:val="00743DDC"/>
    <w:rsid w:val="007521F8"/>
    <w:rsid w:val="00753BF6"/>
    <w:rsid w:val="00762C12"/>
    <w:rsid w:val="00780147"/>
    <w:rsid w:val="00780E3D"/>
    <w:rsid w:val="00782322"/>
    <w:rsid w:val="00782E92"/>
    <w:rsid w:val="007A1B3F"/>
    <w:rsid w:val="007A5093"/>
    <w:rsid w:val="007D69A3"/>
    <w:rsid w:val="007D7A9D"/>
    <w:rsid w:val="007E46A3"/>
    <w:rsid w:val="007F49E5"/>
    <w:rsid w:val="007F7E59"/>
    <w:rsid w:val="00806C9C"/>
    <w:rsid w:val="00806FDB"/>
    <w:rsid w:val="008073B7"/>
    <w:rsid w:val="008112A8"/>
    <w:rsid w:val="00815147"/>
    <w:rsid w:val="0081582C"/>
    <w:rsid w:val="0082260F"/>
    <w:rsid w:val="0082778A"/>
    <w:rsid w:val="00840457"/>
    <w:rsid w:val="00844D98"/>
    <w:rsid w:val="00857B27"/>
    <w:rsid w:val="00866CEB"/>
    <w:rsid w:val="0087143B"/>
    <w:rsid w:val="00874D3E"/>
    <w:rsid w:val="0088258E"/>
    <w:rsid w:val="00885EED"/>
    <w:rsid w:val="008948B7"/>
    <w:rsid w:val="0089738E"/>
    <w:rsid w:val="008979D1"/>
    <w:rsid w:val="00897F7B"/>
    <w:rsid w:val="008B0998"/>
    <w:rsid w:val="008B45E7"/>
    <w:rsid w:val="008B6028"/>
    <w:rsid w:val="008D0314"/>
    <w:rsid w:val="008D04A8"/>
    <w:rsid w:val="008D1F7D"/>
    <w:rsid w:val="008D73F4"/>
    <w:rsid w:val="008E2E78"/>
    <w:rsid w:val="008F0C36"/>
    <w:rsid w:val="009168B5"/>
    <w:rsid w:val="00933137"/>
    <w:rsid w:val="00934131"/>
    <w:rsid w:val="00940CBA"/>
    <w:rsid w:val="00945B24"/>
    <w:rsid w:val="00952D19"/>
    <w:rsid w:val="009636D3"/>
    <w:rsid w:val="00984F33"/>
    <w:rsid w:val="00986C44"/>
    <w:rsid w:val="00987480"/>
    <w:rsid w:val="009A58C7"/>
    <w:rsid w:val="009A5FA9"/>
    <w:rsid w:val="009A7245"/>
    <w:rsid w:val="009B0DC9"/>
    <w:rsid w:val="009C481A"/>
    <w:rsid w:val="009C7E78"/>
    <w:rsid w:val="009D157A"/>
    <w:rsid w:val="009D259E"/>
    <w:rsid w:val="009D3810"/>
    <w:rsid w:val="009E16E7"/>
    <w:rsid w:val="009E6211"/>
    <w:rsid w:val="009F4E36"/>
    <w:rsid w:val="009F5414"/>
    <w:rsid w:val="009F6F99"/>
    <w:rsid w:val="00A056CB"/>
    <w:rsid w:val="00A150F3"/>
    <w:rsid w:val="00A15F2C"/>
    <w:rsid w:val="00A22252"/>
    <w:rsid w:val="00A23CF8"/>
    <w:rsid w:val="00A40FF9"/>
    <w:rsid w:val="00A42F88"/>
    <w:rsid w:val="00A676EA"/>
    <w:rsid w:val="00A70C8C"/>
    <w:rsid w:val="00A7242E"/>
    <w:rsid w:val="00A82118"/>
    <w:rsid w:val="00A83C37"/>
    <w:rsid w:val="00A945E6"/>
    <w:rsid w:val="00A97155"/>
    <w:rsid w:val="00AA168D"/>
    <w:rsid w:val="00AA3558"/>
    <w:rsid w:val="00AA728C"/>
    <w:rsid w:val="00AB38BB"/>
    <w:rsid w:val="00AB7FC9"/>
    <w:rsid w:val="00AC3D52"/>
    <w:rsid w:val="00AC5BCC"/>
    <w:rsid w:val="00AC5F81"/>
    <w:rsid w:val="00AD16DC"/>
    <w:rsid w:val="00AD1D12"/>
    <w:rsid w:val="00AD7E5D"/>
    <w:rsid w:val="00AE0ABA"/>
    <w:rsid w:val="00AE2138"/>
    <w:rsid w:val="00AE5470"/>
    <w:rsid w:val="00B040C0"/>
    <w:rsid w:val="00B04E77"/>
    <w:rsid w:val="00B06602"/>
    <w:rsid w:val="00B13687"/>
    <w:rsid w:val="00B148F3"/>
    <w:rsid w:val="00B17F5A"/>
    <w:rsid w:val="00B20CBA"/>
    <w:rsid w:val="00B3159B"/>
    <w:rsid w:val="00B3536E"/>
    <w:rsid w:val="00B50F9B"/>
    <w:rsid w:val="00B63B9D"/>
    <w:rsid w:val="00B640A5"/>
    <w:rsid w:val="00B670C7"/>
    <w:rsid w:val="00B717CE"/>
    <w:rsid w:val="00B857E4"/>
    <w:rsid w:val="00BA281E"/>
    <w:rsid w:val="00BB43C7"/>
    <w:rsid w:val="00BC0EDC"/>
    <w:rsid w:val="00BC4694"/>
    <w:rsid w:val="00BC5AC7"/>
    <w:rsid w:val="00BD58B4"/>
    <w:rsid w:val="00BF3DF8"/>
    <w:rsid w:val="00BF5FF8"/>
    <w:rsid w:val="00C35343"/>
    <w:rsid w:val="00C40F02"/>
    <w:rsid w:val="00C419E8"/>
    <w:rsid w:val="00C565C3"/>
    <w:rsid w:val="00C56DFA"/>
    <w:rsid w:val="00C7128F"/>
    <w:rsid w:val="00C76B30"/>
    <w:rsid w:val="00C805E8"/>
    <w:rsid w:val="00C82494"/>
    <w:rsid w:val="00C82BED"/>
    <w:rsid w:val="00C87558"/>
    <w:rsid w:val="00C9396F"/>
    <w:rsid w:val="00C9405B"/>
    <w:rsid w:val="00CC0FC3"/>
    <w:rsid w:val="00CC400B"/>
    <w:rsid w:val="00CE464F"/>
    <w:rsid w:val="00CF0014"/>
    <w:rsid w:val="00CF16CD"/>
    <w:rsid w:val="00CF76F3"/>
    <w:rsid w:val="00D16C27"/>
    <w:rsid w:val="00D26249"/>
    <w:rsid w:val="00D273BF"/>
    <w:rsid w:val="00D3420E"/>
    <w:rsid w:val="00D40B80"/>
    <w:rsid w:val="00D44868"/>
    <w:rsid w:val="00D636FC"/>
    <w:rsid w:val="00D75681"/>
    <w:rsid w:val="00D802C7"/>
    <w:rsid w:val="00D82ECE"/>
    <w:rsid w:val="00D87076"/>
    <w:rsid w:val="00DA6D69"/>
    <w:rsid w:val="00DB3876"/>
    <w:rsid w:val="00DB7580"/>
    <w:rsid w:val="00DC059D"/>
    <w:rsid w:val="00DD05FD"/>
    <w:rsid w:val="00DD0E87"/>
    <w:rsid w:val="00DD17EB"/>
    <w:rsid w:val="00DD6160"/>
    <w:rsid w:val="00DE0EC9"/>
    <w:rsid w:val="00DE41D1"/>
    <w:rsid w:val="00DF062B"/>
    <w:rsid w:val="00DF1A55"/>
    <w:rsid w:val="00DF3AC6"/>
    <w:rsid w:val="00DF6F52"/>
    <w:rsid w:val="00E01F75"/>
    <w:rsid w:val="00E05883"/>
    <w:rsid w:val="00E17796"/>
    <w:rsid w:val="00E22A62"/>
    <w:rsid w:val="00E324CF"/>
    <w:rsid w:val="00E5016A"/>
    <w:rsid w:val="00E6024A"/>
    <w:rsid w:val="00E64F97"/>
    <w:rsid w:val="00E65FB3"/>
    <w:rsid w:val="00E66F43"/>
    <w:rsid w:val="00E76E9C"/>
    <w:rsid w:val="00E871E5"/>
    <w:rsid w:val="00E9077D"/>
    <w:rsid w:val="00EB34F7"/>
    <w:rsid w:val="00EB74E6"/>
    <w:rsid w:val="00EB77A0"/>
    <w:rsid w:val="00EC015B"/>
    <w:rsid w:val="00ED45B9"/>
    <w:rsid w:val="00ED5FED"/>
    <w:rsid w:val="00ED6F0D"/>
    <w:rsid w:val="00ED7525"/>
    <w:rsid w:val="00ED7C31"/>
    <w:rsid w:val="00EE25EF"/>
    <w:rsid w:val="00EE4445"/>
    <w:rsid w:val="00EE6007"/>
    <w:rsid w:val="00EF08A2"/>
    <w:rsid w:val="00EF3D44"/>
    <w:rsid w:val="00F10074"/>
    <w:rsid w:val="00F26497"/>
    <w:rsid w:val="00F4103E"/>
    <w:rsid w:val="00F55597"/>
    <w:rsid w:val="00F653C3"/>
    <w:rsid w:val="00F83669"/>
    <w:rsid w:val="00F87092"/>
    <w:rsid w:val="00FB6DF7"/>
    <w:rsid w:val="00FC4BA9"/>
    <w:rsid w:val="00FD2326"/>
    <w:rsid w:val="00FE62CC"/>
    <w:rsid w:val="00FF1D9C"/>
    <w:rsid w:val="00FF48A9"/>
    <w:rsid w:val="00FF7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E6"/>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DD1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479C"/>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79C"/>
    <w:rPr>
      <w:rFonts w:ascii="Times New Roman" w:eastAsia="Times New Roman" w:hAnsi="Times New Roman" w:cs="Times New Roman"/>
      <w:b/>
      <w:bCs/>
      <w:sz w:val="36"/>
      <w:szCs w:val="36"/>
    </w:rPr>
  </w:style>
  <w:style w:type="paragraph" w:styleId="NoSpacing">
    <w:name w:val="No Spacing"/>
    <w:uiPriority w:val="1"/>
    <w:qFormat/>
    <w:rsid w:val="009D3810"/>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B670C7"/>
    <w:rPr>
      <w:color w:val="0000FF" w:themeColor="hyperlink"/>
      <w:u w:val="single"/>
    </w:rPr>
  </w:style>
  <w:style w:type="paragraph" w:styleId="BalloonText">
    <w:name w:val="Balloon Text"/>
    <w:basedOn w:val="Normal"/>
    <w:link w:val="BalloonTextChar"/>
    <w:uiPriority w:val="99"/>
    <w:semiHidden/>
    <w:unhideWhenUsed/>
    <w:rsid w:val="005667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E3"/>
    <w:rPr>
      <w:rFonts w:ascii="Tahoma" w:hAnsi="Tahoma" w:cs="Tahoma"/>
      <w:sz w:val="16"/>
      <w:szCs w:val="16"/>
    </w:rPr>
  </w:style>
  <w:style w:type="paragraph" w:styleId="ListParagraph">
    <w:name w:val="List Paragraph"/>
    <w:basedOn w:val="Normal"/>
    <w:uiPriority w:val="34"/>
    <w:qFormat/>
    <w:rsid w:val="000B5D11"/>
    <w:pPr>
      <w:ind w:left="720"/>
      <w:contextualSpacing/>
    </w:pPr>
  </w:style>
  <w:style w:type="character" w:styleId="PlaceholderText">
    <w:name w:val="Placeholder Text"/>
    <w:basedOn w:val="DefaultParagraphFont"/>
    <w:uiPriority w:val="99"/>
    <w:semiHidden/>
    <w:rsid w:val="00C56DFA"/>
    <w:rPr>
      <w:color w:val="808080"/>
    </w:rPr>
  </w:style>
  <w:style w:type="paragraph" w:styleId="Header">
    <w:name w:val="header"/>
    <w:basedOn w:val="Normal"/>
    <w:link w:val="HeaderChar"/>
    <w:uiPriority w:val="99"/>
    <w:unhideWhenUsed/>
    <w:rsid w:val="00B3536E"/>
    <w:pPr>
      <w:tabs>
        <w:tab w:val="center" w:pos="4680"/>
        <w:tab w:val="right" w:pos="9360"/>
      </w:tabs>
      <w:spacing w:after="0"/>
    </w:pPr>
  </w:style>
  <w:style w:type="character" w:customStyle="1" w:styleId="HeaderChar">
    <w:name w:val="Header Char"/>
    <w:basedOn w:val="DefaultParagraphFont"/>
    <w:link w:val="Header"/>
    <w:uiPriority w:val="99"/>
    <w:rsid w:val="00B3536E"/>
    <w:rPr>
      <w:rFonts w:ascii="Times New Roman" w:hAnsi="Times New Roman"/>
      <w:sz w:val="24"/>
    </w:rPr>
  </w:style>
  <w:style w:type="paragraph" w:styleId="Footer">
    <w:name w:val="footer"/>
    <w:basedOn w:val="Normal"/>
    <w:link w:val="FooterChar"/>
    <w:uiPriority w:val="99"/>
    <w:unhideWhenUsed/>
    <w:rsid w:val="00B3536E"/>
    <w:pPr>
      <w:tabs>
        <w:tab w:val="center" w:pos="4680"/>
        <w:tab w:val="right" w:pos="9360"/>
      </w:tabs>
      <w:spacing w:after="0"/>
    </w:pPr>
  </w:style>
  <w:style w:type="character" w:customStyle="1" w:styleId="FooterChar">
    <w:name w:val="Footer Char"/>
    <w:basedOn w:val="DefaultParagraphFont"/>
    <w:link w:val="Footer"/>
    <w:uiPriority w:val="99"/>
    <w:rsid w:val="00B3536E"/>
    <w:rPr>
      <w:rFonts w:ascii="Times New Roman" w:hAnsi="Times New Roman"/>
      <w:sz w:val="24"/>
    </w:rPr>
  </w:style>
  <w:style w:type="paragraph" w:customStyle="1" w:styleId="Default">
    <w:name w:val="Default"/>
    <w:rsid w:val="006C11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DD17EB"/>
    <w:rPr>
      <w:rFonts w:asciiTheme="majorHAnsi" w:eastAsiaTheme="majorEastAsia" w:hAnsiTheme="majorHAnsi" w:cstheme="majorBidi"/>
      <w:b/>
      <w:bCs/>
      <w:color w:val="365F91" w:themeColor="accent1" w:themeShade="BF"/>
      <w:sz w:val="28"/>
      <w:szCs w:val="28"/>
    </w:rPr>
  </w:style>
  <w:style w:type="character" w:customStyle="1" w:styleId="normal-c6">
    <w:name w:val="normal-c6"/>
    <w:basedOn w:val="DefaultParagraphFont"/>
    <w:rsid w:val="008D1F7D"/>
  </w:style>
  <w:style w:type="character" w:styleId="Strong">
    <w:name w:val="Strong"/>
    <w:basedOn w:val="DefaultParagraphFont"/>
    <w:uiPriority w:val="22"/>
    <w:qFormat/>
    <w:rsid w:val="0065772E"/>
    <w:rPr>
      <w:b/>
      <w:bCs/>
    </w:rPr>
  </w:style>
  <w:style w:type="paragraph" w:styleId="FootnoteText">
    <w:name w:val="footnote text"/>
    <w:basedOn w:val="Normal"/>
    <w:next w:val="Normal"/>
    <w:link w:val="FootnoteTextChar"/>
    <w:semiHidden/>
    <w:rsid w:val="00B040C0"/>
    <w:pPr>
      <w:overflowPunct w:val="0"/>
      <w:autoSpaceDE w:val="0"/>
      <w:autoSpaceDN w:val="0"/>
      <w:adjustRightInd w:val="0"/>
      <w:spacing w:after="0"/>
      <w:jc w:val="both"/>
      <w:textAlignment w:val="baseline"/>
    </w:pPr>
    <w:rPr>
      <w:rFonts w:eastAsia="Times New Roman" w:cs="Times New Roman"/>
      <w:sz w:val="20"/>
      <w:szCs w:val="20"/>
    </w:rPr>
  </w:style>
  <w:style w:type="character" w:customStyle="1" w:styleId="FootnoteTextChar">
    <w:name w:val="Footnote Text Char"/>
    <w:basedOn w:val="DefaultParagraphFont"/>
    <w:link w:val="FootnoteText"/>
    <w:semiHidden/>
    <w:rsid w:val="00B040C0"/>
    <w:rPr>
      <w:rFonts w:ascii="Times New Roman" w:eastAsia="Times New Roman" w:hAnsi="Times New Roman" w:cs="Times New Roman"/>
      <w:sz w:val="20"/>
      <w:szCs w:val="20"/>
    </w:rPr>
  </w:style>
  <w:style w:type="character" w:styleId="FootnoteReference">
    <w:name w:val="footnote reference"/>
    <w:basedOn w:val="DefaultParagraphFont"/>
    <w:semiHidden/>
    <w:rsid w:val="00B040C0"/>
    <w:rPr>
      <w:vertAlign w:val="superscript"/>
    </w:rPr>
  </w:style>
  <w:style w:type="table" w:styleId="LightShading-Accent5">
    <w:name w:val="Light Shading Accent 5"/>
    <w:basedOn w:val="TableNormal"/>
    <w:uiPriority w:val="60"/>
    <w:rsid w:val="00B040C0"/>
    <w:pPr>
      <w:spacing w:after="0" w:line="240" w:lineRule="auto"/>
    </w:pPr>
    <w:rPr>
      <w:rFonts w:ascii="Calibri" w:eastAsia="Calibri"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divs>
    <w:div w:id="165444976">
      <w:bodyDiv w:val="1"/>
      <w:marLeft w:val="0"/>
      <w:marRight w:val="0"/>
      <w:marTop w:val="0"/>
      <w:marBottom w:val="0"/>
      <w:divBdr>
        <w:top w:val="none" w:sz="0" w:space="0" w:color="auto"/>
        <w:left w:val="none" w:sz="0" w:space="0" w:color="auto"/>
        <w:bottom w:val="none" w:sz="0" w:space="0" w:color="auto"/>
        <w:right w:val="none" w:sz="0" w:space="0" w:color="auto"/>
      </w:divBdr>
    </w:div>
    <w:div w:id="792358521">
      <w:bodyDiv w:val="1"/>
      <w:marLeft w:val="0"/>
      <w:marRight w:val="0"/>
      <w:marTop w:val="0"/>
      <w:marBottom w:val="0"/>
      <w:divBdr>
        <w:top w:val="none" w:sz="0" w:space="0" w:color="auto"/>
        <w:left w:val="none" w:sz="0" w:space="0" w:color="auto"/>
        <w:bottom w:val="none" w:sz="0" w:space="0" w:color="auto"/>
        <w:right w:val="none" w:sz="0" w:space="0" w:color="auto"/>
      </w:divBdr>
    </w:div>
    <w:div w:id="1144276207">
      <w:bodyDiv w:val="1"/>
      <w:marLeft w:val="0"/>
      <w:marRight w:val="0"/>
      <w:marTop w:val="0"/>
      <w:marBottom w:val="0"/>
      <w:divBdr>
        <w:top w:val="none" w:sz="0" w:space="0" w:color="auto"/>
        <w:left w:val="none" w:sz="0" w:space="0" w:color="auto"/>
        <w:bottom w:val="none" w:sz="0" w:space="0" w:color="auto"/>
        <w:right w:val="none" w:sz="0" w:space="0" w:color="auto"/>
      </w:divBdr>
    </w:div>
    <w:div w:id="1351839130">
      <w:bodyDiv w:val="1"/>
      <w:marLeft w:val="0"/>
      <w:marRight w:val="0"/>
      <w:marTop w:val="0"/>
      <w:marBottom w:val="0"/>
      <w:divBdr>
        <w:top w:val="none" w:sz="0" w:space="0" w:color="auto"/>
        <w:left w:val="none" w:sz="0" w:space="0" w:color="auto"/>
        <w:bottom w:val="none" w:sz="0" w:space="0" w:color="auto"/>
        <w:right w:val="none" w:sz="0" w:space="0" w:color="auto"/>
      </w:divBdr>
    </w:div>
    <w:div w:id="1610971738">
      <w:bodyDiv w:val="1"/>
      <w:marLeft w:val="0"/>
      <w:marRight w:val="0"/>
      <w:marTop w:val="0"/>
      <w:marBottom w:val="0"/>
      <w:divBdr>
        <w:top w:val="none" w:sz="0" w:space="0" w:color="auto"/>
        <w:left w:val="none" w:sz="0" w:space="0" w:color="auto"/>
        <w:bottom w:val="none" w:sz="0" w:space="0" w:color="auto"/>
        <w:right w:val="none" w:sz="0" w:space="0" w:color="auto"/>
      </w:divBdr>
    </w:div>
    <w:div w:id="1653872197">
      <w:bodyDiv w:val="1"/>
      <w:marLeft w:val="0"/>
      <w:marRight w:val="0"/>
      <w:marTop w:val="0"/>
      <w:marBottom w:val="0"/>
      <w:divBdr>
        <w:top w:val="none" w:sz="0" w:space="0" w:color="auto"/>
        <w:left w:val="none" w:sz="0" w:space="0" w:color="auto"/>
        <w:bottom w:val="none" w:sz="0" w:space="0" w:color="auto"/>
        <w:right w:val="none" w:sz="0" w:space="0" w:color="auto"/>
      </w:divBdr>
    </w:div>
    <w:div w:id="1897159567">
      <w:bodyDiv w:val="1"/>
      <w:marLeft w:val="0"/>
      <w:marRight w:val="0"/>
      <w:marTop w:val="0"/>
      <w:marBottom w:val="0"/>
      <w:divBdr>
        <w:top w:val="none" w:sz="0" w:space="0" w:color="auto"/>
        <w:left w:val="none" w:sz="0" w:space="0" w:color="auto"/>
        <w:bottom w:val="none" w:sz="0" w:space="0" w:color="auto"/>
        <w:right w:val="none" w:sz="0" w:space="0" w:color="auto"/>
      </w:divBdr>
    </w:div>
    <w:div w:id="20474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ndeley.com/profiles/miller-camargo-valer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5DC6-FCA7-44F8-9D88-5B92A9EA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Faizal</dc:creator>
  <cp:lastModifiedBy>Jamal Uddin Ahamed</cp:lastModifiedBy>
  <cp:revision>23</cp:revision>
  <cp:lastPrinted>2011-03-04T02:44:00Z</cp:lastPrinted>
  <dcterms:created xsi:type="dcterms:W3CDTF">2011-03-12T16:10:00Z</dcterms:created>
  <dcterms:modified xsi:type="dcterms:W3CDTF">2011-03-16T00:46:00Z</dcterms:modified>
</cp:coreProperties>
</file>